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80" w:lineRule="exact"/>
        <w:jc w:val="center"/>
        <w:textAlignment w:val="baseline"/>
        <w:rPr>
          <w:rFonts w:hint="default" w:ascii="方正小标宋简体" w:hAnsi="方正小标宋简体" w:eastAsia="方正小标宋简体" w:cs="方正小标宋简体"/>
          <w:b w:val="0"/>
          <w:bCs/>
          <w:color w:val="000000" w:themeColor="text1"/>
          <w:sz w:val="32"/>
          <w:szCs w:val="32"/>
          <w:shd w:val="clear" w:color="auto" w:fill="FFFFFF"/>
        </w:rPr>
      </w:pPr>
    </w:p>
    <w:p>
      <w:pPr>
        <w:pStyle w:val="2"/>
        <w:widowControl/>
        <w:shd w:val="clear" w:color="auto" w:fill="FFFFFF"/>
        <w:spacing w:beforeAutospacing="0" w:afterAutospacing="0" w:line="580" w:lineRule="exact"/>
        <w:jc w:val="center"/>
        <w:textAlignment w:val="baseline"/>
        <w:rPr>
          <w:rFonts w:hint="default" w:ascii="仿宋_GB2312" w:hAnsi="仿宋_GB2312" w:eastAsia="仿宋_GB2312" w:cs="仿宋_GB2312"/>
          <w:b w:val="0"/>
          <w:bCs/>
          <w:color w:val="000000" w:themeColor="text1"/>
          <w:sz w:val="32"/>
          <w:szCs w:val="32"/>
          <w:shd w:val="clear" w:color="auto" w:fill="FFFFFF"/>
        </w:rPr>
      </w:pPr>
    </w:p>
    <w:p>
      <w:pPr>
        <w:pStyle w:val="2"/>
        <w:widowControl/>
        <w:shd w:val="clear" w:color="auto" w:fill="FFFFFF"/>
        <w:spacing w:beforeAutospacing="0" w:afterAutospacing="0" w:line="580" w:lineRule="exact"/>
        <w:jc w:val="center"/>
        <w:textAlignment w:val="baseline"/>
        <w:rPr>
          <w:rFonts w:hint="default" w:ascii="仿宋_GB2312" w:hAnsi="仿宋_GB2312" w:eastAsia="仿宋_GB2312" w:cs="仿宋_GB2312"/>
          <w:b w:val="0"/>
          <w:bCs/>
          <w:color w:val="000000" w:themeColor="text1"/>
          <w:sz w:val="32"/>
          <w:szCs w:val="32"/>
          <w:shd w:val="clear" w:color="auto" w:fill="FFFFFF"/>
        </w:rPr>
      </w:pPr>
    </w:p>
    <w:p>
      <w:pPr>
        <w:pStyle w:val="2"/>
        <w:widowControl/>
        <w:shd w:val="clear" w:color="auto" w:fill="FFFFFF"/>
        <w:spacing w:beforeAutospacing="0" w:afterAutospacing="0" w:line="580" w:lineRule="exact"/>
        <w:jc w:val="center"/>
        <w:textAlignment w:val="baseline"/>
        <w:rPr>
          <w:rFonts w:hint="default" w:ascii="仿宋_GB2312" w:hAnsi="仿宋_GB2312" w:eastAsia="仿宋_GB2312" w:cs="仿宋_GB2312"/>
          <w:b w:val="0"/>
          <w:bCs/>
          <w:color w:val="000000" w:themeColor="text1"/>
          <w:sz w:val="32"/>
          <w:szCs w:val="32"/>
          <w:shd w:val="clear" w:color="auto" w:fill="FFFFFF"/>
        </w:rPr>
      </w:pPr>
    </w:p>
    <w:p>
      <w:pPr>
        <w:pStyle w:val="2"/>
        <w:widowControl/>
        <w:shd w:val="clear" w:color="auto" w:fill="FFFFFF"/>
        <w:spacing w:beforeAutospacing="0" w:afterAutospacing="0" w:line="580" w:lineRule="exact"/>
        <w:jc w:val="center"/>
        <w:textAlignment w:val="baseline"/>
        <w:rPr>
          <w:rFonts w:hint="default" w:ascii="方正小标宋简体" w:hAnsi="方正小标宋简体" w:eastAsia="方正小标宋简体" w:cs="方正小标宋简体"/>
          <w:b w:val="0"/>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 xml:space="preserve">                       浙教科规办〔2020〕</w:t>
      </w:r>
      <w:r>
        <w:rPr>
          <w:rFonts w:hint="eastAsia" w:ascii="仿宋_GB2312" w:hAnsi="仿宋_GB2312" w:eastAsia="仿宋_GB2312" w:cs="仿宋_GB2312"/>
          <w:b w:val="0"/>
          <w:bCs/>
          <w:color w:val="000000" w:themeColor="text1"/>
          <w:sz w:val="32"/>
          <w:szCs w:val="32"/>
          <w:shd w:val="clear" w:color="auto" w:fill="FFFFFF"/>
          <w:lang w:val="en-US" w:eastAsia="zh-CN"/>
        </w:rPr>
        <w:t>12</w:t>
      </w:r>
      <w:r>
        <w:rPr>
          <w:rFonts w:ascii="仿宋_GB2312" w:hAnsi="仿宋_GB2312" w:eastAsia="仿宋_GB2312" w:cs="仿宋_GB2312"/>
          <w:b w:val="0"/>
          <w:bCs/>
          <w:color w:val="000000" w:themeColor="text1"/>
          <w:sz w:val="32"/>
          <w:szCs w:val="32"/>
          <w:shd w:val="clear" w:color="auto" w:fill="FFFFFF"/>
        </w:rPr>
        <w:t>号</w:t>
      </w:r>
    </w:p>
    <w:p>
      <w:pPr>
        <w:pStyle w:val="2"/>
        <w:widowControl/>
        <w:shd w:val="clear" w:color="auto" w:fill="FFFFFF"/>
        <w:spacing w:beforeAutospacing="0" w:afterAutospacing="0" w:line="580" w:lineRule="exact"/>
        <w:jc w:val="center"/>
        <w:textAlignment w:val="baseline"/>
        <w:rPr>
          <w:rFonts w:hint="default" w:ascii="方正小标宋简体" w:hAnsi="方正小标宋简体" w:eastAsia="方正小标宋简体" w:cs="方正小标宋简体"/>
          <w:b w:val="0"/>
          <w:bCs/>
          <w:color w:val="000000" w:themeColor="text1"/>
          <w:sz w:val="32"/>
          <w:szCs w:val="32"/>
          <w:shd w:val="clear" w:color="auto" w:fill="FFFFFF"/>
        </w:rPr>
      </w:pPr>
    </w:p>
    <w:p>
      <w:pPr>
        <w:pStyle w:val="2"/>
        <w:widowControl/>
        <w:shd w:val="clear" w:color="auto" w:fill="FFFFFF"/>
        <w:spacing w:beforeAutospacing="0" w:afterAutospacing="0" w:line="580" w:lineRule="exact"/>
        <w:jc w:val="center"/>
        <w:textAlignment w:val="baseline"/>
        <w:rPr>
          <w:rFonts w:hint="default" w:ascii="方正小标宋简体" w:hAnsi="方正小标宋简体" w:eastAsia="方正小标宋简体" w:cs="方正小标宋简体"/>
          <w:b w:val="0"/>
          <w:bCs/>
          <w:color w:val="000000" w:themeColor="text1"/>
          <w:sz w:val="44"/>
          <w:szCs w:val="44"/>
          <w:shd w:val="clear" w:color="auto" w:fill="FFFFFF"/>
        </w:rPr>
      </w:pPr>
      <w:r>
        <w:rPr>
          <w:rFonts w:ascii="方正小标宋简体" w:hAnsi="方正小标宋简体" w:eastAsia="方正小标宋简体" w:cs="方正小标宋简体"/>
          <w:b w:val="0"/>
          <w:bCs/>
          <w:color w:val="000000" w:themeColor="text1"/>
          <w:sz w:val="44"/>
          <w:szCs w:val="44"/>
          <w:shd w:val="clear" w:color="auto" w:fill="FFFFFF"/>
        </w:rPr>
        <w:t>浙江省教育科学规划领导小组办公室关于转发《2020年国家社科基金后期</w:t>
      </w:r>
    </w:p>
    <w:p>
      <w:pPr>
        <w:pStyle w:val="2"/>
        <w:widowControl/>
        <w:shd w:val="clear" w:color="auto" w:fill="FFFFFF"/>
        <w:spacing w:beforeAutospacing="0" w:afterAutospacing="0" w:line="580" w:lineRule="exact"/>
        <w:jc w:val="center"/>
        <w:textAlignment w:val="baseline"/>
        <w:rPr>
          <w:rFonts w:hint="default" w:ascii="方正小标宋简体" w:hAnsi="方正小标宋简体" w:eastAsia="方正小标宋简体" w:cs="方正小标宋简体"/>
          <w:b w:val="0"/>
          <w:bCs/>
          <w:color w:val="000000" w:themeColor="text1"/>
          <w:sz w:val="44"/>
          <w:szCs w:val="44"/>
          <w:shd w:val="clear" w:color="auto" w:fill="FFFFFF"/>
        </w:rPr>
      </w:pPr>
      <w:r>
        <w:rPr>
          <w:rFonts w:ascii="方正小标宋简体" w:hAnsi="方正小标宋简体" w:eastAsia="方正小标宋简体" w:cs="方正小标宋简体"/>
          <w:b w:val="0"/>
          <w:bCs/>
          <w:color w:val="000000" w:themeColor="text1"/>
          <w:sz w:val="44"/>
          <w:szCs w:val="44"/>
          <w:shd w:val="clear" w:color="auto" w:fill="FFFFFF"/>
        </w:rPr>
        <w:t>资助项目申报公告》的通知</w:t>
      </w:r>
    </w:p>
    <w:p>
      <w:pPr>
        <w:jc w:val="right"/>
        <w:rPr>
          <w:rFonts w:ascii="仿宋_GB2312" w:hAnsi="仿宋_GB2312" w:eastAsia="仿宋_GB2312" w:cs="仿宋_GB2312"/>
          <w:bCs/>
          <w:color w:val="000000" w:themeColor="text1"/>
          <w:sz w:val="32"/>
          <w:szCs w:val="32"/>
        </w:rPr>
      </w:pPr>
    </w:p>
    <w:p>
      <w:pPr>
        <w:widowControl/>
        <w:shd w:val="clear" w:color="auto" w:fill="FFFFFF"/>
        <w:spacing w:line="580" w:lineRule="exact"/>
        <w:textAlignment w:val="baseline"/>
        <w:rPr>
          <w:rFonts w:ascii="仿宋_GB2312" w:hAnsi="仿宋_GB2312" w:eastAsia="仿宋_GB2312" w:cs="仿宋_GB2312"/>
          <w:bCs/>
          <w:color w:val="000000" w:themeColor="text1"/>
          <w:sz w:val="32"/>
          <w:szCs w:val="32"/>
        </w:rPr>
      </w:pPr>
      <w:r>
        <w:rPr>
          <w:rStyle w:val="7"/>
          <w:rFonts w:hint="eastAsia" w:ascii="仿宋_GB2312" w:hAnsi="仿宋_GB2312" w:eastAsia="仿宋_GB2312" w:cs="仿宋_GB2312"/>
          <w:b w:val="0"/>
          <w:bCs/>
          <w:color w:val="000000" w:themeColor="text1"/>
          <w:kern w:val="0"/>
          <w:sz w:val="32"/>
          <w:szCs w:val="32"/>
          <w:shd w:val="clear" w:color="auto" w:fill="FFFFFF"/>
        </w:rPr>
        <w:t>各市教科规办、有关高校：</w:t>
      </w:r>
    </w:p>
    <w:p>
      <w:pPr>
        <w:widowControl/>
        <w:shd w:val="clear" w:color="auto" w:fill="FFFFFF"/>
        <w:spacing w:line="580" w:lineRule="exact"/>
        <w:ind w:firstLine="600"/>
        <w:textAlignment w:val="baseline"/>
        <w:rPr>
          <w:rFonts w:ascii="仿宋_GB2312" w:hAnsi="仿宋_GB2312" w:eastAsia="仿宋_GB2312" w:cs="仿宋_GB2312"/>
          <w:bCs/>
          <w:color w:val="000000" w:themeColor="text1"/>
          <w:sz w:val="32"/>
          <w:szCs w:val="32"/>
        </w:rPr>
      </w:pPr>
      <w:r>
        <w:rPr>
          <w:rStyle w:val="7"/>
          <w:rFonts w:hint="eastAsia" w:ascii="仿宋_GB2312" w:hAnsi="仿宋_GB2312" w:eastAsia="仿宋_GB2312" w:cs="仿宋_GB2312"/>
          <w:b w:val="0"/>
          <w:bCs/>
          <w:color w:val="000000" w:themeColor="text1"/>
          <w:spacing w:val="-15"/>
          <w:kern w:val="0"/>
          <w:sz w:val="32"/>
          <w:szCs w:val="32"/>
          <w:shd w:val="clear" w:color="auto" w:fill="FFFFFF"/>
        </w:rPr>
        <w:t>根据全国教育科学规划领导小组办公室的工作要求</w:t>
      </w:r>
      <w:r>
        <w:rPr>
          <w:rStyle w:val="7"/>
          <w:rFonts w:ascii="仿宋_GB2312" w:hAnsi="仿宋_GB2312" w:eastAsia="仿宋_GB2312" w:cs="仿宋_GB2312"/>
          <w:b w:val="0"/>
          <w:bCs/>
          <w:color w:val="000000" w:themeColor="text1"/>
          <w:spacing w:val="-15"/>
          <w:kern w:val="0"/>
          <w:sz w:val="32"/>
          <w:szCs w:val="32"/>
          <w:shd w:val="clear" w:color="auto" w:fill="FFFFFF"/>
        </w:rPr>
        <w:t>,</w:t>
      </w:r>
      <w:r>
        <w:rPr>
          <w:rFonts w:hint="eastAsia" w:ascii="仿宋_GB2312" w:hAnsi="仿宋_GB2312" w:eastAsia="仿宋_GB2312" w:cs="仿宋_GB2312"/>
          <w:b w:val="0"/>
          <w:bCs/>
          <w:color w:val="000000" w:themeColor="text1"/>
          <w:sz w:val="32"/>
          <w:szCs w:val="32"/>
          <w:shd w:val="clear" w:color="auto" w:fill="FFFFFF"/>
        </w:rPr>
        <w:t>现将</w:t>
      </w:r>
      <w:r>
        <w:rPr>
          <w:rFonts w:ascii="仿宋_GB2312" w:hAnsi="仿宋_GB2312" w:eastAsia="仿宋_GB2312" w:cs="仿宋_GB2312"/>
          <w:b w:val="0"/>
          <w:bCs/>
          <w:color w:val="000000" w:themeColor="text1"/>
          <w:sz w:val="32"/>
          <w:szCs w:val="32"/>
          <w:shd w:val="clear" w:color="auto" w:fill="FFFFFF"/>
        </w:rPr>
        <w:t>2020</w:t>
      </w:r>
      <w:r>
        <w:rPr>
          <w:rFonts w:hint="eastAsia" w:ascii="仿宋_GB2312" w:hAnsi="仿宋_GB2312" w:eastAsia="仿宋_GB2312" w:cs="仿宋_GB2312"/>
          <w:b w:val="0"/>
          <w:bCs/>
          <w:color w:val="000000" w:themeColor="text1"/>
          <w:sz w:val="32"/>
          <w:szCs w:val="32"/>
          <w:shd w:val="clear" w:color="auto" w:fill="FFFFFF"/>
        </w:rPr>
        <w:t>年度国家社科基金后期资助暨优秀博士论文出版项目申报有关事项公告如下：</w:t>
      </w:r>
    </w:p>
    <w:p>
      <w:pPr>
        <w:pStyle w:val="4"/>
        <w:widowControl/>
        <w:shd w:val="clear" w:color="auto" w:fill="FFFFFF"/>
        <w:spacing w:beforeAutospacing="0" w:afterAutospacing="0" w:line="580" w:lineRule="exact"/>
        <w:ind w:firstLine="644"/>
        <w:jc w:val="both"/>
        <w:rPr>
          <w:rFonts w:ascii="黑体" w:hAnsi="黑体" w:eastAsia="黑体" w:cs="仿宋_GB2312"/>
          <w:bCs/>
          <w:color w:val="000000" w:themeColor="text1"/>
          <w:sz w:val="32"/>
          <w:szCs w:val="32"/>
        </w:rPr>
      </w:pPr>
      <w:r>
        <w:rPr>
          <w:rStyle w:val="7"/>
          <w:rFonts w:hint="eastAsia" w:ascii="黑体" w:hAnsi="黑体" w:eastAsia="黑体" w:cs="仿宋_GB2312"/>
          <w:b w:val="0"/>
          <w:bCs/>
          <w:color w:val="000000" w:themeColor="text1"/>
          <w:sz w:val="32"/>
          <w:szCs w:val="32"/>
          <w:shd w:val="clear" w:color="auto" w:fill="FFFFFF"/>
        </w:rPr>
        <w:t>一、项目宗旨</w:t>
      </w:r>
    </w:p>
    <w:p>
      <w:pPr>
        <w:pStyle w:val="4"/>
        <w:widowControl/>
        <w:shd w:val="clear" w:color="auto" w:fill="FFFFFF"/>
        <w:spacing w:beforeAutospacing="0" w:afterAutospacing="0" w:line="580" w:lineRule="exact"/>
        <w:ind w:firstLine="644"/>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国家社科基金后期资助项目和优秀博士论文出版项目主要资助已基本完成且尚未出版的优秀学术成果，以资助学术专著为主，突出成果质量导向，旨在鼓励广大哲学社会科学工作者潜心治学，扎实研究，努力推出精品力作，并培养一批优秀青年学者。各地教育科学规划办和</w:t>
      </w:r>
      <w:r>
        <w:rPr>
          <w:rFonts w:hint="eastAsia" w:ascii="仿宋_GB2312" w:hAnsi="仿宋_GB2312" w:eastAsia="仿宋_GB2312" w:cs="仿宋_GB2312"/>
          <w:bCs/>
          <w:color w:val="000000" w:themeColor="text1"/>
          <w:sz w:val="32"/>
          <w:szCs w:val="32"/>
          <w:shd w:val="clear" w:color="auto" w:fill="FFFFFF"/>
        </w:rPr>
        <w:t>有关</w:t>
      </w:r>
      <w:r>
        <w:rPr>
          <w:rFonts w:hint="eastAsia" w:ascii="仿宋_GB2312" w:hAnsi="仿宋_GB2312" w:eastAsia="仿宋_GB2312" w:cs="仿宋_GB2312"/>
          <w:b w:val="0"/>
          <w:bCs/>
          <w:color w:val="000000" w:themeColor="text1"/>
          <w:sz w:val="32"/>
          <w:szCs w:val="32"/>
          <w:shd w:val="clear" w:color="auto" w:fill="FFFFFF"/>
        </w:rPr>
        <w:t>高校、</w:t>
      </w:r>
      <w:r>
        <w:rPr>
          <w:rFonts w:hint="eastAsia" w:ascii="仿宋_GB2312" w:hAnsi="仿宋_GB2312" w:eastAsia="仿宋_GB2312" w:cs="仿宋_GB2312"/>
          <w:bCs/>
          <w:color w:val="000000" w:themeColor="text1"/>
          <w:sz w:val="32"/>
          <w:szCs w:val="32"/>
          <w:shd w:val="clear" w:color="auto" w:fill="FFFFFF"/>
        </w:rPr>
        <w:t>省</w:t>
      </w:r>
      <w:r>
        <w:rPr>
          <w:rFonts w:hint="eastAsia" w:ascii="仿宋_GB2312" w:hAnsi="仿宋_GB2312" w:eastAsia="仿宋_GB2312" w:cs="仿宋_GB2312"/>
          <w:b w:val="0"/>
          <w:bCs/>
          <w:color w:val="000000" w:themeColor="text1"/>
          <w:sz w:val="32"/>
          <w:szCs w:val="32"/>
          <w:shd w:val="clear" w:color="auto" w:fill="FFFFFF"/>
        </w:rPr>
        <w:t>直属单位要加强对申报工作的组织和指导，切实提高申报质量，严格审核申请人和申报成果的资格条件。</w:t>
      </w:r>
    </w:p>
    <w:p>
      <w:pPr>
        <w:pStyle w:val="4"/>
        <w:widowControl/>
        <w:shd w:val="clear" w:color="auto" w:fill="FFFFFF"/>
        <w:spacing w:beforeAutospacing="0" w:afterAutospacing="0" w:line="580" w:lineRule="exact"/>
        <w:ind w:firstLine="672"/>
        <w:jc w:val="both"/>
        <w:rPr>
          <w:rFonts w:ascii="黑体" w:hAnsi="黑体" w:eastAsia="黑体" w:cs="仿宋_GB2312"/>
          <w:bCs/>
          <w:color w:val="000000" w:themeColor="text1"/>
          <w:sz w:val="32"/>
          <w:szCs w:val="32"/>
        </w:rPr>
      </w:pPr>
      <w:r>
        <w:rPr>
          <w:rStyle w:val="7"/>
          <w:rFonts w:hint="eastAsia" w:ascii="黑体" w:hAnsi="黑体" w:eastAsia="黑体" w:cs="仿宋_GB2312"/>
          <w:b w:val="0"/>
          <w:bCs/>
          <w:color w:val="000000" w:themeColor="text1"/>
          <w:sz w:val="32"/>
          <w:szCs w:val="32"/>
          <w:shd w:val="clear" w:color="auto" w:fill="FFFFFF"/>
        </w:rPr>
        <w:t>二、项目类别与资助额度</w:t>
      </w:r>
    </w:p>
    <w:p>
      <w:pPr>
        <w:pStyle w:val="4"/>
        <w:widowControl/>
        <w:shd w:val="clear" w:color="auto" w:fill="FFFFFF"/>
        <w:spacing w:beforeAutospacing="0" w:afterAutospacing="0" w:line="580" w:lineRule="exact"/>
        <w:ind w:firstLine="658"/>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1.</w:t>
      </w:r>
      <w:r>
        <w:rPr>
          <w:rFonts w:hint="eastAsia" w:ascii="仿宋_GB2312" w:hAnsi="仿宋_GB2312" w:eastAsia="仿宋_GB2312" w:cs="仿宋_GB2312"/>
          <w:b w:val="0"/>
          <w:bCs/>
          <w:color w:val="000000" w:themeColor="text1"/>
          <w:sz w:val="32"/>
          <w:szCs w:val="32"/>
          <w:shd w:val="clear" w:color="auto" w:fill="FFFFFF"/>
        </w:rPr>
        <w:t>类别一：国家社科基金后期资助项目分为重点项目、一般项目。重点项目主要资助学术分量厚重、创新性强、对学科发展具有重要推动作用的研究成果，每项资助金额为</w:t>
      </w:r>
      <w:r>
        <w:rPr>
          <w:rFonts w:ascii="仿宋_GB2312" w:hAnsi="仿宋_GB2312" w:eastAsia="仿宋_GB2312" w:cs="仿宋_GB2312"/>
          <w:b w:val="0"/>
          <w:bCs/>
          <w:color w:val="000000" w:themeColor="text1"/>
          <w:sz w:val="32"/>
          <w:szCs w:val="32"/>
          <w:shd w:val="clear" w:color="auto" w:fill="FFFFFF"/>
        </w:rPr>
        <w:t>35</w:t>
      </w:r>
      <w:r>
        <w:rPr>
          <w:rFonts w:hint="eastAsia" w:ascii="仿宋_GB2312" w:hAnsi="仿宋_GB2312" w:eastAsia="仿宋_GB2312" w:cs="仿宋_GB2312"/>
          <w:b w:val="0"/>
          <w:bCs/>
          <w:color w:val="000000" w:themeColor="text1"/>
          <w:sz w:val="32"/>
          <w:szCs w:val="32"/>
          <w:shd w:val="clear" w:color="auto" w:fill="FFFFFF"/>
        </w:rPr>
        <w:t>万元左右。一般项目主要资助学术价值较高、具有一定创新性的研究成果，每项资助金额为</w:t>
      </w:r>
      <w:r>
        <w:rPr>
          <w:rFonts w:ascii="仿宋_GB2312" w:hAnsi="仿宋_GB2312" w:eastAsia="仿宋_GB2312" w:cs="仿宋_GB2312"/>
          <w:b w:val="0"/>
          <w:bCs/>
          <w:color w:val="000000" w:themeColor="text1"/>
          <w:sz w:val="32"/>
          <w:szCs w:val="32"/>
          <w:shd w:val="clear" w:color="auto" w:fill="FFFFFF"/>
        </w:rPr>
        <w:t>25</w:t>
      </w:r>
      <w:r>
        <w:rPr>
          <w:rFonts w:hint="eastAsia" w:ascii="仿宋_GB2312" w:hAnsi="仿宋_GB2312" w:eastAsia="仿宋_GB2312" w:cs="仿宋_GB2312"/>
          <w:b w:val="0"/>
          <w:bCs/>
          <w:color w:val="000000" w:themeColor="text1"/>
          <w:sz w:val="32"/>
          <w:szCs w:val="32"/>
          <w:shd w:val="clear" w:color="auto" w:fill="FFFFFF"/>
        </w:rPr>
        <w:t>万元左右。申请重点项目未达到立项要求、但达到一般项目标准的可立为一般项目。</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2.</w:t>
      </w:r>
      <w:r>
        <w:rPr>
          <w:rFonts w:hint="eastAsia" w:ascii="仿宋_GB2312" w:hAnsi="仿宋_GB2312" w:eastAsia="仿宋_GB2312" w:cs="仿宋_GB2312"/>
          <w:b w:val="0"/>
          <w:bCs/>
          <w:color w:val="000000" w:themeColor="text1"/>
          <w:sz w:val="32"/>
          <w:szCs w:val="32"/>
          <w:shd w:val="clear" w:color="auto" w:fill="FFFFFF"/>
        </w:rPr>
        <w:t>类别二：优秀博士论文出版项目主要资助研究深入、创新程度较高、具有较大发展潜力的优秀博士论文，突出对优秀青年学者的科研支持，每项资助金额为</w:t>
      </w:r>
      <w:r>
        <w:rPr>
          <w:rFonts w:ascii="仿宋_GB2312" w:hAnsi="仿宋_GB2312" w:eastAsia="仿宋_GB2312" w:cs="仿宋_GB2312"/>
          <w:b w:val="0"/>
          <w:bCs/>
          <w:color w:val="000000" w:themeColor="text1"/>
          <w:sz w:val="32"/>
          <w:szCs w:val="32"/>
          <w:shd w:val="clear" w:color="auto" w:fill="FFFFFF"/>
        </w:rPr>
        <w:t>20</w:t>
      </w:r>
      <w:r>
        <w:rPr>
          <w:rFonts w:hint="eastAsia" w:ascii="仿宋_GB2312" w:hAnsi="仿宋_GB2312" w:eastAsia="仿宋_GB2312" w:cs="仿宋_GB2312"/>
          <w:b w:val="0"/>
          <w:bCs/>
          <w:color w:val="000000" w:themeColor="text1"/>
          <w:sz w:val="32"/>
          <w:szCs w:val="32"/>
          <w:shd w:val="clear" w:color="auto" w:fill="FFFFFF"/>
        </w:rPr>
        <w:t>万元左右。</w:t>
      </w:r>
    </w:p>
    <w:p>
      <w:pPr>
        <w:pStyle w:val="4"/>
        <w:widowControl/>
        <w:shd w:val="clear" w:color="auto" w:fill="FFFFFF"/>
        <w:spacing w:beforeAutospacing="0" w:afterAutospacing="0" w:line="580" w:lineRule="exact"/>
        <w:ind w:firstLine="643" w:firstLineChars="201"/>
        <w:jc w:val="both"/>
        <w:rPr>
          <w:rFonts w:ascii="黑体" w:hAnsi="黑体" w:eastAsia="黑体" w:cs="仿宋_GB2312"/>
          <w:bCs/>
          <w:color w:val="000000" w:themeColor="text1"/>
          <w:sz w:val="32"/>
          <w:szCs w:val="32"/>
        </w:rPr>
      </w:pPr>
      <w:r>
        <w:rPr>
          <w:rStyle w:val="7"/>
          <w:rFonts w:hint="eastAsia" w:ascii="黑体" w:hAnsi="黑体" w:eastAsia="黑体" w:cs="仿宋_GB2312"/>
          <w:b w:val="0"/>
          <w:bCs/>
          <w:color w:val="000000" w:themeColor="text1"/>
          <w:sz w:val="32"/>
          <w:szCs w:val="32"/>
          <w:shd w:val="clear" w:color="auto" w:fill="FFFFFF"/>
        </w:rPr>
        <w:t>三、申报条件</w:t>
      </w:r>
    </w:p>
    <w:p>
      <w:pPr>
        <w:pStyle w:val="4"/>
        <w:widowControl/>
        <w:shd w:val="clear" w:color="auto" w:fill="FFFFFF"/>
        <w:spacing w:beforeAutospacing="0" w:afterAutospacing="0" w:line="580" w:lineRule="exact"/>
        <w:ind w:firstLine="672" w:firstLineChars="210"/>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各单位要对申报材料的政治方向、学术价值、创新程度认真审核，严格把关，特别强调如下几点：</w:t>
      </w:r>
    </w:p>
    <w:p>
      <w:pPr>
        <w:pStyle w:val="4"/>
        <w:widowControl/>
        <w:shd w:val="clear" w:color="auto" w:fill="FFFFFF"/>
        <w:spacing w:beforeAutospacing="0" w:afterAutospacing="0" w:line="580" w:lineRule="exact"/>
        <w:ind w:firstLine="644"/>
        <w:jc w:val="both"/>
        <w:rPr>
          <w:rFonts w:ascii="仿宋_GB2312" w:hAnsi="仿宋_GB2312" w:eastAsia="仿宋_GB2312" w:cs="仿宋_GB2312"/>
          <w:bCs/>
          <w:color w:val="000000" w:themeColor="text1"/>
          <w:sz w:val="32"/>
          <w:szCs w:val="32"/>
        </w:rPr>
      </w:pPr>
      <w:r>
        <w:rPr>
          <w:rFonts w:ascii="仿宋_GB2312" w:hAnsi="仿宋_GB2312" w:eastAsia="仿宋_GB2312" w:cs="仿宋_GB2312"/>
          <w:b w:val="0"/>
          <w:bCs/>
          <w:color w:val="000000" w:themeColor="text1"/>
          <w:sz w:val="32"/>
          <w:szCs w:val="32"/>
          <w:shd w:val="clear" w:color="auto" w:fill="FFFFFF"/>
        </w:rPr>
        <w:t>1.</w:t>
      </w:r>
      <w:r>
        <w:rPr>
          <w:rFonts w:hint="eastAsia" w:ascii="仿宋_GB2312" w:hAnsi="仿宋_GB2312" w:eastAsia="仿宋_GB2312" w:cs="仿宋_GB2312"/>
          <w:b w:val="0"/>
          <w:bCs/>
          <w:color w:val="000000" w:themeColor="text1"/>
          <w:sz w:val="32"/>
          <w:szCs w:val="32"/>
          <w:shd w:val="clear" w:color="auto" w:fill="FFFFFF"/>
        </w:rPr>
        <w:t>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pPr>
        <w:pStyle w:val="4"/>
        <w:widowControl/>
        <w:shd w:val="clear" w:color="auto" w:fill="FFFFFF"/>
        <w:spacing w:beforeAutospacing="0" w:afterAutospacing="0" w:line="580" w:lineRule="exact"/>
        <w:ind w:firstLine="644"/>
        <w:jc w:val="both"/>
        <w:rPr>
          <w:rFonts w:ascii="仿宋_GB2312" w:hAnsi="仿宋_GB2312" w:eastAsia="仿宋_GB2312" w:cs="仿宋_GB2312"/>
          <w:bCs/>
          <w:color w:val="000000" w:themeColor="text1"/>
          <w:sz w:val="32"/>
          <w:szCs w:val="32"/>
        </w:rPr>
      </w:pPr>
      <w:r>
        <w:rPr>
          <w:rFonts w:ascii="仿宋_GB2312" w:hAnsi="仿宋_GB2312" w:eastAsia="仿宋_GB2312" w:cs="仿宋_GB2312"/>
          <w:b w:val="0"/>
          <w:bCs/>
          <w:color w:val="000000" w:themeColor="text1"/>
          <w:sz w:val="32"/>
          <w:szCs w:val="32"/>
          <w:shd w:val="clear" w:color="auto" w:fill="FFFFFF"/>
        </w:rPr>
        <w:t>2.</w:t>
      </w:r>
      <w:r>
        <w:rPr>
          <w:rFonts w:hint="eastAsia" w:ascii="仿宋_GB2312" w:hAnsi="仿宋_GB2312" w:eastAsia="仿宋_GB2312" w:cs="仿宋_GB2312"/>
          <w:b w:val="0"/>
          <w:bCs/>
          <w:color w:val="000000" w:themeColor="text1"/>
          <w:sz w:val="32"/>
          <w:szCs w:val="32"/>
          <w:shd w:val="clear" w:color="auto" w:fill="FFFFFF"/>
        </w:rPr>
        <w:t>申请人所在单位应设有科研管理部门，能够提供开展研究的必要条件并承诺信誉保证。申请优秀博士论文出版项目，如申请人所在单位无科研管理部门，可委托博士学位授予单位进行申报和管理。</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rPr>
      </w:pPr>
      <w:r>
        <w:rPr>
          <w:rFonts w:ascii="仿宋_GB2312" w:hAnsi="仿宋_GB2312" w:eastAsia="仿宋_GB2312" w:cs="仿宋_GB2312"/>
          <w:b w:val="0"/>
          <w:bCs/>
          <w:color w:val="000000" w:themeColor="text1"/>
          <w:sz w:val="32"/>
          <w:szCs w:val="32"/>
          <w:shd w:val="clear" w:color="auto" w:fill="FFFFFF"/>
        </w:rPr>
        <w:t>3.</w:t>
      </w:r>
      <w:r>
        <w:rPr>
          <w:rFonts w:hint="eastAsia" w:ascii="仿宋_GB2312" w:hAnsi="仿宋_GB2312" w:eastAsia="仿宋_GB2312" w:cs="仿宋_GB2312"/>
          <w:b w:val="0"/>
          <w:bCs/>
          <w:color w:val="000000" w:themeColor="text1"/>
          <w:sz w:val="32"/>
          <w:szCs w:val="32"/>
          <w:shd w:val="clear" w:color="auto" w:fill="FFFFFF"/>
        </w:rPr>
        <w:t>若申报类别一（重点项目和一般项目），其成果需完成</w:t>
      </w:r>
      <w:r>
        <w:rPr>
          <w:rFonts w:ascii="仿宋_GB2312" w:hAnsi="仿宋_GB2312" w:eastAsia="仿宋_GB2312" w:cs="仿宋_GB2312"/>
          <w:b w:val="0"/>
          <w:bCs/>
          <w:color w:val="000000" w:themeColor="text1"/>
          <w:sz w:val="32"/>
          <w:szCs w:val="32"/>
          <w:shd w:val="clear" w:color="auto" w:fill="FFFFFF"/>
        </w:rPr>
        <w:t>80%</w:t>
      </w:r>
      <w:r>
        <w:rPr>
          <w:rFonts w:hint="eastAsia" w:ascii="仿宋_GB2312" w:hAnsi="仿宋_GB2312" w:eastAsia="仿宋_GB2312" w:cs="仿宋_GB2312"/>
          <w:b w:val="0"/>
          <w:bCs/>
          <w:color w:val="000000" w:themeColor="text1"/>
          <w:sz w:val="32"/>
          <w:szCs w:val="32"/>
          <w:shd w:val="clear" w:color="auto" w:fill="FFFFFF"/>
        </w:rPr>
        <w:t>以上（退休科研人员申报的成果完成比例不低于</w:t>
      </w:r>
      <w:r>
        <w:rPr>
          <w:rFonts w:ascii="仿宋_GB2312" w:hAnsi="仿宋_GB2312" w:eastAsia="仿宋_GB2312" w:cs="仿宋_GB2312"/>
          <w:b w:val="0"/>
          <w:bCs/>
          <w:color w:val="000000" w:themeColor="text1"/>
          <w:sz w:val="32"/>
          <w:szCs w:val="32"/>
          <w:shd w:val="clear" w:color="auto" w:fill="FFFFFF"/>
        </w:rPr>
        <w:t>70%</w:t>
      </w:r>
      <w:r>
        <w:rPr>
          <w:rFonts w:hint="eastAsia" w:ascii="仿宋_GB2312" w:hAnsi="仿宋_GB2312" w:eastAsia="仿宋_GB2312" w:cs="仿宋_GB2312"/>
          <w:b w:val="0"/>
          <w:bCs/>
          <w:color w:val="000000" w:themeColor="text1"/>
          <w:sz w:val="32"/>
          <w:szCs w:val="32"/>
          <w:shd w:val="clear" w:color="auto" w:fill="FFFFFF"/>
        </w:rPr>
        <w:t>）。以博士论文、博士后研究报告为基础申报重点项目、一般项目，论文完成日期应为三年以上（答辩日期为</w:t>
      </w:r>
      <w:r>
        <w:rPr>
          <w:rFonts w:ascii="仿宋_GB2312" w:hAnsi="仿宋_GB2312" w:eastAsia="仿宋_GB2312" w:cs="仿宋_GB2312"/>
          <w:b w:val="0"/>
          <w:bCs/>
          <w:color w:val="000000" w:themeColor="text1"/>
          <w:sz w:val="32"/>
          <w:szCs w:val="32"/>
          <w:shd w:val="clear" w:color="auto" w:fill="FFFFFF"/>
        </w:rPr>
        <w:t>2017</w:t>
      </w:r>
      <w:r>
        <w:rPr>
          <w:rFonts w:hint="eastAsia" w:ascii="仿宋_GB2312" w:hAnsi="仿宋_GB2312" w:eastAsia="仿宋_GB2312" w:cs="仿宋_GB2312"/>
          <w:b w:val="0"/>
          <w:bCs/>
          <w:color w:val="000000" w:themeColor="text1"/>
          <w:sz w:val="32"/>
          <w:szCs w:val="32"/>
          <w:shd w:val="clear" w:color="auto" w:fill="FFFFFF"/>
        </w:rPr>
        <w:t>年</w:t>
      </w:r>
      <w:r>
        <w:rPr>
          <w:rFonts w:ascii="仿宋_GB2312" w:hAnsi="仿宋_GB2312" w:eastAsia="仿宋_GB2312" w:cs="仿宋_GB2312"/>
          <w:b w:val="0"/>
          <w:bCs/>
          <w:color w:val="000000" w:themeColor="text1"/>
          <w:sz w:val="32"/>
          <w:szCs w:val="32"/>
          <w:shd w:val="clear" w:color="auto" w:fill="FFFFFF"/>
        </w:rPr>
        <w:t>6</w:t>
      </w:r>
      <w:r>
        <w:rPr>
          <w:rFonts w:hint="eastAsia" w:ascii="仿宋_GB2312" w:hAnsi="仿宋_GB2312" w:eastAsia="仿宋_GB2312" w:cs="仿宋_GB2312"/>
          <w:b w:val="0"/>
          <w:bCs/>
          <w:color w:val="000000" w:themeColor="text1"/>
          <w:sz w:val="32"/>
          <w:szCs w:val="32"/>
          <w:shd w:val="clear" w:color="auto" w:fill="FFFFFF"/>
        </w:rPr>
        <w:t>月</w:t>
      </w:r>
      <w:r>
        <w:rPr>
          <w:rFonts w:ascii="仿宋_GB2312" w:hAnsi="仿宋_GB2312" w:eastAsia="仿宋_GB2312" w:cs="仿宋_GB2312"/>
          <w:b w:val="0"/>
          <w:bCs/>
          <w:color w:val="000000" w:themeColor="text1"/>
          <w:sz w:val="32"/>
          <w:szCs w:val="32"/>
          <w:shd w:val="clear" w:color="auto" w:fill="FFFFFF"/>
        </w:rPr>
        <w:t>30</w:t>
      </w:r>
      <w:r>
        <w:rPr>
          <w:rFonts w:hint="eastAsia" w:ascii="仿宋_GB2312" w:hAnsi="仿宋_GB2312" w:eastAsia="仿宋_GB2312" w:cs="仿宋_GB2312"/>
          <w:b w:val="0"/>
          <w:bCs/>
          <w:color w:val="000000" w:themeColor="text1"/>
          <w:sz w:val="32"/>
          <w:szCs w:val="32"/>
          <w:shd w:val="clear" w:color="auto" w:fill="FFFFFF"/>
        </w:rPr>
        <w:t>日之前），并在原论文基础上进行实质性修改，且增删、修改内容篇幅达到原论文字数</w:t>
      </w:r>
      <w:r>
        <w:rPr>
          <w:rFonts w:ascii="仿宋_GB2312" w:hAnsi="仿宋_GB2312" w:eastAsia="仿宋_GB2312" w:cs="仿宋_GB2312"/>
          <w:b w:val="0"/>
          <w:bCs/>
          <w:color w:val="000000" w:themeColor="text1"/>
          <w:sz w:val="32"/>
          <w:szCs w:val="32"/>
          <w:shd w:val="clear" w:color="auto" w:fill="FFFFFF"/>
        </w:rPr>
        <w:t>30%</w:t>
      </w:r>
      <w:r>
        <w:rPr>
          <w:rFonts w:hint="eastAsia" w:ascii="仿宋_GB2312" w:hAnsi="仿宋_GB2312" w:eastAsia="仿宋_GB2312" w:cs="仿宋_GB2312"/>
          <w:b w:val="0"/>
          <w:bCs/>
          <w:color w:val="000000" w:themeColor="text1"/>
          <w:sz w:val="32"/>
          <w:szCs w:val="32"/>
          <w:shd w:val="clear" w:color="auto" w:fill="FFFFFF"/>
        </w:rPr>
        <w:t>以上。</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rPr>
      </w:pPr>
      <w:r>
        <w:rPr>
          <w:rFonts w:ascii="仿宋_GB2312" w:hAnsi="仿宋_GB2312" w:eastAsia="仿宋_GB2312" w:cs="仿宋_GB2312"/>
          <w:b w:val="0"/>
          <w:bCs/>
          <w:color w:val="000000" w:themeColor="text1"/>
          <w:sz w:val="32"/>
          <w:szCs w:val="32"/>
          <w:shd w:val="clear" w:color="auto" w:fill="FFFFFF"/>
        </w:rPr>
        <w:t>4.</w:t>
      </w:r>
      <w:r>
        <w:rPr>
          <w:rFonts w:hint="eastAsia" w:ascii="仿宋_GB2312" w:hAnsi="仿宋_GB2312" w:eastAsia="仿宋_GB2312" w:cs="仿宋_GB2312"/>
          <w:b w:val="0"/>
          <w:bCs/>
          <w:color w:val="000000" w:themeColor="text1"/>
          <w:sz w:val="32"/>
          <w:szCs w:val="32"/>
          <w:shd w:val="clear" w:color="auto" w:fill="FFFFFF"/>
        </w:rPr>
        <w:t>若申报类别二（优秀博士论文出版项目），申请人年龄应在</w:t>
      </w:r>
      <w:r>
        <w:rPr>
          <w:rFonts w:ascii="仿宋_GB2312" w:hAnsi="仿宋_GB2312" w:eastAsia="仿宋_GB2312" w:cs="仿宋_GB2312"/>
          <w:b w:val="0"/>
          <w:bCs/>
          <w:color w:val="000000" w:themeColor="text1"/>
          <w:sz w:val="32"/>
          <w:szCs w:val="32"/>
          <w:shd w:val="clear" w:color="auto" w:fill="FFFFFF"/>
        </w:rPr>
        <w:t>35</w:t>
      </w:r>
      <w:r>
        <w:rPr>
          <w:rFonts w:hint="eastAsia" w:ascii="仿宋_GB2312" w:hAnsi="仿宋_GB2312" w:eastAsia="仿宋_GB2312" w:cs="仿宋_GB2312"/>
          <w:b w:val="0"/>
          <w:bCs/>
          <w:color w:val="000000" w:themeColor="text1"/>
          <w:sz w:val="32"/>
          <w:szCs w:val="32"/>
          <w:shd w:val="clear" w:color="auto" w:fill="FFFFFF"/>
        </w:rPr>
        <w:t>岁以下（</w:t>
      </w:r>
      <w:r>
        <w:rPr>
          <w:rFonts w:ascii="仿宋_GB2312" w:hAnsi="仿宋_GB2312" w:eastAsia="仿宋_GB2312" w:cs="仿宋_GB2312"/>
          <w:b w:val="0"/>
          <w:bCs/>
          <w:color w:val="000000" w:themeColor="text1"/>
          <w:sz w:val="32"/>
          <w:szCs w:val="32"/>
          <w:shd w:val="clear" w:color="auto" w:fill="FFFFFF"/>
        </w:rPr>
        <w:t>1985</w:t>
      </w:r>
      <w:r>
        <w:rPr>
          <w:rFonts w:hint="eastAsia" w:ascii="仿宋_GB2312" w:hAnsi="仿宋_GB2312" w:eastAsia="仿宋_GB2312" w:cs="仿宋_GB2312"/>
          <w:b w:val="0"/>
          <w:bCs/>
          <w:color w:val="000000" w:themeColor="text1"/>
          <w:sz w:val="32"/>
          <w:szCs w:val="32"/>
          <w:shd w:val="clear" w:color="auto" w:fill="FFFFFF"/>
        </w:rPr>
        <w:t>年</w:t>
      </w:r>
      <w:r>
        <w:rPr>
          <w:rFonts w:ascii="仿宋_GB2312" w:hAnsi="仿宋_GB2312" w:eastAsia="仿宋_GB2312" w:cs="仿宋_GB2312"/>
          <w:b w:val="0"/>
          <w:bCs/>
          <w:color w:val="000000" w:themeColor="text1"/>
          <w:sz w:val="32"/>
          <w:szCs w:val="32"/>
          <w:shd w:val="clear" w:color="auto" w:fill="FFFFFF"/>
        </w:rPr>
        <w:t>4</w:t>
      </w:r>
      <w:r>
        <w:rPr>
          <w:rFonts w:hint="eastAsia" w:ascii="仿宋_GB2312" w:hAnsi="仿宋_GB2312" w:eastAsia="仿宋_GB2312" w:cs="仿宋_GB2312"/>
          <w:b w:val="0"/>
          <w:bCs/>
          <w:color w:val="000000" w:themeColor="text1"/>
          <w:sz w:val="32"/>
          <w:szCs w:val="32"/>
          <w:shd w:val="clear" w:color="auto" w:fill="FFFFFF"/>
        </w:rPr>
        <w:t>月</w:t>
      </w:r>
      <w:r>
        <w:rPr>
          <w:rFonts w:ascii="仿宋_GB2312" w:hAnsi="仿宋_GB2312" w:eastAsia="仿宋_GB2312" w:cs="仿宋_GB2312"/>
          <w:b w:val="0"/>
          <w:bCs/>
          <w:color w:val="000000" w:themeColor="text1"/>
          <w:sz w:val="32"/>
          <w:szCs w:val="32"/>
          <w:shd w:val="clear" w:color="auto" w:fill="FFFFFF"/>
        </w:rPr>
        <w:t>28</w:t>
      </w:r>
      <w:r>
        <w:rPr>
          <w:rFonts w:hint="eastAsia" w:ascii="仿宋_GB2312" w:hAnsi="仿宋_GB2312" w:eastAsia="仿宋_GB2312" w:cs="仿宋_GB2312"/>
          <w:b w:val="0"/>
          <w:bCs/>
          <w:color w:val="000000" w:themeColor="text1"/>
          <w:sz w:val="32"/>
          <w:szCs w:val="32"/>
          <w:shd w:val="clear" w:color="auto" w:fill="FFFFFF"/>
        </w:rPr>
        <w:t>日后出生），论文须以中文写作且被毕业院校评为“优秀”等级，完成日期为</w:t>
      </w:r>
      <w:r>
        <w:rPr>
          <w:rFonts w:ascii="仿宋_GB2312" w:hAnsi="仿宋_GB2312" w:eastAsia="仿宋_GB2312" w:cs="仿宋_GB2312"/>
          <w:b w:val="0"/>
          <w:bCs/>
          <w:color w:val="000000" w:themeColor="text1"/>
          <w:sz w:val="32"/>
          <w:szCs w:val="32"/>
          <w:shd w:val="clear" w:color="auto" w:fill="FFFFFF"/>
        </w:rPr>
        <w:t>2017</w:t>
      </w:r>
      <w:r>
        <w:rPr>
          <w:rFonts w:hint="eastAsia" w:ascii="仿宋_GB2312" w:hAnsi="仿宋_GB2312" w:eastAsia="仿宋_GB2312" w:cs="仿宋_GB2312"/>
          <w:b w:val="0"/>
          <w:bCs/>
          <w:color w:val="000000" w:themeColor="text1"/>
          <w:sz w:val="32"/>
          <w:szCs w:val="32"/>
          <w:shd w:val="clear" w:color="auto" w:fill="FFFFFF"/>
        </w:rPr>
        <w:t>年</w:t>
      </w:r>
      <w:r>
        <w:rPr>
          <w:rFonts w:ascii="仿宋_GB2312" w:hAnsi="仿宋_GB2312" w:eastAsia="仿宋_GB2312" w:cs="仿宋_GB2312"/>
          <w:b w:val="0"/>
          <w:bCs/>
          <w:color w:val="000000" w:themeColor="text1"/>
          <w:sz w:val="32"/>
          <w:szCs w:val="32"/>
          <w:shd w:val="clear" w:color="auto" w:fill="FFFFFF"/>
        </w:rPr>
        <w:t>6</w:t>
      </w:r>
      <w:r>
        <w:rPr>
          <w:rFonts w:hint="eastAsia" w:ascii="仿宋_GB2312" w:hAnsi="仿宋_GB2312" w:eastAsia="仿宋_GB2312" w:cs="仿宋_GB2312"/>
          <w:b w:val="0"/>
          <w:bCs/>
          <w:color w:val="000000" w:themeColor="text1"/>
          <w:sz w:val="32"/>
          <w:szCs w:val="32"/>
          <w:shd w:val="clear" w:color="auto" w:fill="FFFFFF"/>
        </w:rPr>
        <w:t>月</w:t>
      </w:r>
      <w:r>
        <w:rPr>
          <w:rFonts w:ascii="仿宋_GB2312" w:hAnsi="仿宋_GB2312" w:eastAsia="仿宋_GB2312" w:cs="仿宋_GB2312"/>
          <w:b w:val="0"/>
          <w:bCs/>
          <w:color w:val="000000" w:themeColor="text1"/>
          <w:sz w:val="32"/>
          <w:szCs w:val="32"/>
          <w:shd w:val="clear" w:color="auto" w:fill="FFFFFF"/>
        </w:rPr>
        <w:t>1</w:t>
      </w:r>
      <w:r>
        <w:rPr>
          <w:rFonts w:hint="eastAsia" w:ascii="仿宋_GB2312" w:hAnsi="仿宋_GB2312" w:eastAsia="仿宋_GB2312" w:cs="仿宋_GB2312"/>
          <w:b w:val="0"/>
          <w:bCs/>
          <w:color w:val="000000" w:themeColor="text1"/>
          <w:sz w:val="32"/>
          <w:szCs w:val="32"/>
          <w:shd w:val="clear" w:color="auto" w:fill="FFFFFF"/>
        </w:rPr>
        <w:t>日</w:t>
      </w:r>
      <w:r>
        <w:rPr>
          <w:rFonts w:ascii="仿宋_GB2312" w:hAnsi="仿宋_GB2312" w:eastAsia="仿宋_GB2312" w:cs="仿宋_GB2312"/>
          <w:b w:val="0"/>
          <w:bCs/>
          <w:color w:val="000000" w:themeColor="text1"/>
          <w:sz w:val="32"/>
          <w:szCs w:val="32"/>
          <w:shd w:val="clear" w:color="auto" w:fill="FFFFFF"/>
        </w:rPr>
        <w:t>-2019</w:t>
      </w:r>
      <w:r>
        <w:rPr>
          <w:rFonts w:hint="eastAsia" w:ascii="仿宋_GB2312" w:hAnsi="仿宋_GB2312" w:eastAsia="仿宋_GB2312" w:cs="仿宋_GB2312"/>
          <w:b w:val="0"/>
          <w:bCs/>
          <w:color w:val="000000" w:themeColor="text1"/>
          <w:sz w:val="32"/>
          <w:szCs w:val="32"/>
          <w:shd w:val="clear" w:color="auto" w:fill="FFFFFF"/>
        </w:rPr>
        <w:t>年</w:t>
      </w:r>
      <w:r>
        <w:rPr>
          <w:rFonts w:ascii="仿宋_GB2312" w:hAnsi="仿宋_GB2312" w:eastAsia="仿宋_GB2312" w:cs="仿宋_GB2312"/>
          <w:b w:val="0"/>
          <w:bCs/>
          <w:color w:val="000000" w:themeColor="text1"/>
          <w:sz w:val="32"/>
          <w:szCs w:val="32"/>
          <w:shd w:val="clear" w:color="auto" w:fill="FFFFFF"/>
        </w:rPr>
        <w:t>6</w:t>
      </w:r>
      <w:r>
        <w:rPr>
          <w:rFonts w:hint="eastAsia" w:ascii="仿宋_GB2312" w:hAnsi="仿宋_GB2312" w:eastAsia="仿宋_GB2312" w:cs="仿宋_GB2312"/>
          <w:b w:val="0"/>
          <w:bCs/>
          <w:color w:val="000000" w:themeColor="text1"/>
          <w:sz w:val="32"/>
          <w:szCs w:val="32"/>
          <w:shd w:val="clear" w:color="auto" w:fill="FFFFFF"/>
        </w:rPr>
        <w:t>月</w:t>
      </w:r>
      <w:r>
        <w:rPr>
          <w:rFonts w:ascii="仿宋_GB2312" w:hAnsi="仿宋_GB2312" w:eastAsia="仿宋_GB2312" w:cs="仿宋_GB2312"/>
          <w:b w:val="0"/>
          <w:bCs/>
          <w:color w:val="000000" w:themeColor="text1"/>
          <w:sz w:val="32"/>
          <w:szCs w:val="32"/>
          <w:shd w:val="clear" w:color="auto" w:fill="FFFFFF"/>
        </w:rPr>
        <w:t>30</w:t>
      </w:r>
      <w:r>
        <w:rPr>
          <w:rFonts w:hint="eastAsia" w:ascii="仿宋_GB2312" w:hAnsi="仿宋_GB2312" w:eastAsia="仿宋_GB2312" w:cs="仿宋_GB2312"/>
          <w:b w:val="0"/>
          <w:bCs/>
          <w:color w:val="000000" w:themeColor="text1"/>
          <w:sz w:val="32"/>
          <w:szCs w:val="32"/>
          <w:shd w:val="clear" w:color="auto" w:fill="FFFFFF"/>
        </w:rPr>
        <w:t>日（以答辩日期为准）。同等条件下，获得省部级以上优秀博士论文的优先予以支持。</w:t>
      </w:r>
    </w:p>
    <w:p>
      <w:pPr>
        <w:pStyle w:val="4"/>
        <w:widowControl/>
        <w:shd w:val="clear" w:color="auto" w:fill="FFFFFF"/>
        <w:spacing w:beforeAutospacing="0" w:afterAutospacing="0" w:line="580" w:lineRule="exact"/>
        <w:ind w:firstLine="672" w:firstLineChars="210"/>
        <w:jc w:val="both"/>
        <w:rPr>
          <w:rFonts w:ascii="仿宋_GB2312" w:hAnsi="仿宋_GB2312" w:eastAsia="仿宋_GB2312" w:cs="仿宋_GB2312"/>
          <w:bCs/>
          <w:color w:val="000000" w:themeColor="text1"/>
          <w:sz w:val="32"/>
          <w:szCs w:val="32"/>
        </w:rPr>
      </w:pPr>
      <w:r>
        <w:rPr>
          <w:rFonts w:ascii="仿宋_GB2312" w:hAnsi="仿宋_GB2312" w:eastAsia="仿宋_GB2312" w:cs="仿宋_GB2312"/>
          <w:b w:val="0"/>
          <w:bCs/>
          <w:color w:val="000000" w:themeColor="text1"/>
          <w:sz w:val="32"/>
          <w:szCs w:val="32"/>
          <w:shd w:val="clear" w:color="auto" w:fill="FFFFFF"/>
        </w:rPr>
        <w:t>5.</w:t>
      </w:r>
      <w:r>
        <w:rPr>
          <w:rFonts w:hint="eastAsia" w:ascii="仿宋_GB2312" w:hAnsi="仿宋_GB2312" w:eastAsia="仿宋_GB2312" w:cs="仿宋_GB2312"/>
          <w:b w:val="0"/>
          <w:bCs/>
          <w:color w:val="000000" w:themeColor="text1"/>
          <w:sz w:val="32"/>
          <w:szCs w:val="32"/>
          <w:shd w:val="clear" w:color="auto" w:fill="FFFFFF"/>
        </w:rPr>
        <w:t>凡有下列情形之一者不得申报：</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val="0"/>
          <w:bCs/>
          <w:color w:val="000000" w:themeColor="text1"/>
          <w:sz w:val="32"/>
          <w:szCs w:val="32"/>
          <w:shd w:val="clear" w:color="auto" w:fill="FFFFFF"/>
        </w:rPr>
        <w:t>（</w:t>
      </w:r>
      <w:r>
        <w:rPr>
          <w:rFonts w:ascii="仿宋_GB2312" w:hAnsi="仿宋_GB2312" w:eastAsia="仿宋_GB2312" w:cs="仿宋_GB2312"/>
          <w:b w:val="0"/>
          <w:bCs/>
          <w:color w:val="000000" w:themeColor="text1"/>
          <w:sz w:val="32"/>
          <w:szCs w:val="32"/>
          <w:shd w:val="clear" w:color="auto" w:fill="FFFFFF"/>
        </w:rPr>
        <w:t>1</w:t>
      </w:r>
      <w:r>
        <w:rPr>
          <w:rFonts w:hint="eastAsia" w:ascii="仿宋_GB2312" w:hAnsi="仿宋_GB2312" w:eastAsia="仿宋_GB2312" w:cs="仿宋_GB2312"/>
          <w:b w:val="0"/>
          <w:bCs/>
          <w:color w:val="000000" w:themeColor="text1"/>
          <w:sz w:val="32"/>
          <w:szCs w:val="32"/>
          <w:shd w:val="clear" w:color="auto" w:fill="FFFFFF"/>
        </w:rPr>
        <w:t>）申请人承担的国家社科基金项目、国家自然科学基金项目及其他国家级科研项目尚未结项（已申请</w:t>
      </w:r>
      <w:r>
        <w:rPr>
          <w:rFonts w:ascii="仿宋_GB2312" w:hAnsi="仿宋_GB2312" w:eastAsia="仿宋_GB2312" w:cs="仿宋_GB2312"/>
          <w:b w:val="0"/>
          <w:bCs/>
          <w:color w:val="000000" w:themeColor="text1"/>
          <w:sz w:val="32"/>
          <w:szCs w:val="32"/>
          <w:shd w:val="clear" w:color="auto" w:fill="FFFFFF"/>
        </w:rPr>
        <w:t>2020</w:t>
      </w:r>
      <w:r>
        <w:rPr>
          <w:rFonts w:hint="eastAsia" w:ascii="仿宋_GB2312" w:hAnsi="仿宋_GB2312" w:eastAsia="仿宋_GB2312" w:cs="仿宋_GB2312"/>
          <w:b w:val="0"/>
          <w:bCs/>
          <w:color w:val="000000" w:themeColor="text1"/>
          <w:sz w:val="32"/>
          <w:szCs w:val="32"/>
          <w:shd w:val="clear" w:color="auto" w:fill="FFFFFF"/>
        </w:rPr>
        <w:t>年度全国教育科学规划课题的不得申报）；</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val="0"/>
          <w:bCs/>
          <w:color w:val="000000" w:themeColor="text1"/>
          <w:sz w:val="32"/>
          <w:szCs w:val="32"/>
          <w:shd w:val="clear" w:color="auto" w:fill="FFFFFF"/>
        </w:rPr>
        <w:t>（</w:t>
      </w:r>
      <w:r>
        <w:rPr>
          <w:rFonts w:ascii="仿宋_GB2312" w:hAnsi="仿宋_GB2312" w:eastAsia="仿宋_GB2312" w:cs="仿宋_GB2312"/>
          <w:b w:val="0"/>
          <w:bCs/>
          <w:color w:val="000000" w:themeColor="text1"/>
          <w:sz w:val="32"/>
          <w:szCs w:val="32"/>
          <w:shd w:val="clear" w:color="auto" w:fill="FFFFFF"/>
        </w:rPr>
        <w:t>2</w:t>
      </w:r>
      <w:r>
        <w:rPr>
          <w:rFonts w:hint="eastAsia" w:ascii="仿宋_GB2312" w:hAnsi="仿宋_GB2312" w:eastAsia="仿宋_GB2312" w:cs="仿宋_GB2312"/>
          <w:b w:val="0"/>
          <w:bCs/>
          <w:color w:val="000000" w:themeColor="text1"/>
          <w:sz w:val="32"/>
          <w:szCs w:val="32"/>
          <w:shd w:val="clear" w:color="auto" w:fill="FFFFFF"/>
        </w:rPr>
        <w:t>）属于国家社科基金项目、国家自然科学基金项目及其他国家级科研项目、教育部人文社会科学研究各类项目的研究成果；</w:t>
      </w:r>
    </w:p>
    <w:p>
      <w:pPr>
        <w:pStyle w:val="4"/>
        <w:widowControl/>
        <w:shd w:val="clear" w:color="auto" w:fill="FFFFFF"/>
        <w:spacing w:beforeAutospacing="0" w:afterAutospacing="0" w:line="580" w:lineRule="exact"/>
        <w:ind w:firstLine="672"/>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val="0"/>
          <w:bCs/>
          <w:color w:val="000000" w:themeColor="text1"/>
          <w:sz w:val="32"/>
          <w:szCs w:val="32"/>
          <w:shd w:val="clear" w:color="auto" w:fill="FFFFFF"/>
        </w:rPr>
        <w:t>（</w:t>
      </w:r>
      <w:r>
        <w:rPr>
          <w:rFonts w:ascii="仿宋_GB2312" w:hAnsi="仿宋_GB2312" w:eastAsia="仿宋_GB2312" w:cs="仿宋_GB2312"/>
          <w:b w:val="0"/>
          <w:bCs/>
          <w:color w:val="000000" w:themeColor="text1"/>
          <w:sz w:val="32"/>
          <w:szCs w:val="32"/>
          <w:shd w:val="clear" w:color="auto" w:fill="FFFFFF"/>
        </w:rPr>
        <w:t>3</w:t>
      </w:r>
      <w:r>
        <w:rPr>
          <w:rFonts w:hint="eastAsia" w:ascii="仿宋_GB2312" w:hAnsi="仿宋_GB2312" w:eastAsia="仿宋_GB2312" w:cs="仿宋_GB2312"/>
          <w:b w:val="0"/>
          <w:bCs/>
          <w:color w:val="000000" w:themeColor="text1"/>
          <w:sz w:val="32"/>
          <w:szCs w:val="32"/>
          <w:shd w:val="clear" w:color="auto" w:fill="FFFFFF"/>
        </w:rPr>
        <w:t>）已出版著作的修订本，或与申请人本人出版著作重复</w:t>
      </w:r>
      <w:r>
        <w:rPr>
          <w:rFonts w:ascii="仿宋_GB2312" w:hAnsi="仿宋_GB2312" w:eastAsia="仿宋_GB2312" w:cs="仿宋_GB2312"/>
          <w:b w:val="0"/>
          <w:bCs/>
          <w:color w:val="000000" w:themeColor="text1"/>
          <w:sz w:val="32"/>
          <w:szCs w:val="32"/>
          <w:shd w:val="clear" w:color="auto" w:fill="FFFFFF"/>
        </w:rPr>
        <w:t>10%</w:t>
      </w:r>
      <w:r>
        <w:rPr>
          <w:rFonts w:hint="eastAsia" w:ascii="仿宋_GB2312" w:hAnsi="仿宋_GB2312" w:eastAsia="仿宋_GB2312" w:cs="仿宋_GB2312"/>
          <w:b w:val="0"/>
          <w:bCs/>
          <w:color w:val="000000" w:themeColor="text1"/>
          <w:sz w:val="32"/>
          <w:szCs w:val="32"/>
          <w:shd w:val="clear" w:color="auto" w:fill="FFFFFF"/>
        </w:rPr>
        <w:t>以上；</w:t>
      </w:r>
    </w:p>
    <w:p>
      <w:pPr>
        <w:pStyle w:val="4"/>
        <w:widowControl/>
        <w:shd w:val="clear" w:color="auto" w:fill="FFFFFF"/>
        <w:spacing w:beforeAutospacing="0" w:afterAutospacing="0" w:line="580" w:lineRule="exact"/>
        <w:ind w:firstLine="644"/>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w:t>
      </w:r>
      <w:r>
        <w:rPr>
          <w:rFonts w:ascii="仿宋_GB2312" w:hAnsi="仿宋_GB2312" w:eastAsia="仿宋_GB2312" w:cs="仿宋_GB2312"/>
          <w:b w:val="0"/>
          <w:bCs/>
          <w:color w:val="000000" w:themeColor="text1"/>
          <w:sz w:val="32"/>
          <w:szCs w:val="32"/>
          <w:shd w:val="clear" w:color="auto" w:fill="FFFFFF"/>
        </w:rPr>
        <w:t>4</w:t>
      </w:r>
      <w:r>
        <w:rPr>
          <w:rFonts w:hint="eastAsia" w:ascii="仿宋_GB2312" w:hAnsi="仿宋_GB2312" w:eastAsia="仿宋_GB2312" w:cs="仿宋_GB2312"/>
          <w:b w:val="0"/>
          <w:bCs/>
          <w:color w:val="000000" w:themeColor="text1"/>
          <w:sz w:val="32"/>
          <w:szCs w:val="32"/>
          <w:shd w:val="clear" w:color="auto" w:fill="FFFFFF"/>
        </w:rPr>
        <w:t>）成果内容涉及国家秘密。</w:t>
      </w:r>
    </w:p>
    <w:p>
      <w:pPr>
        <w:pStyle w:val="4"/>
        <w:widowControl/>
        <w:numPr>
          <w:ilvl w:val="0"/>
          <w:numId w:val="1"/>
        </w:numPr>
        <w:shd w:val="clear" w:color="auto" w:fill="FFFFFF"/>
        <w:spacing w:beforeAutospacing="0" w:afterAutospacing="0" w:line="580" w:lineRule="exact"/>
        <w:ind w:firstLine="644"/>
        <w:jc w:val="both"/>
        <w:rPr>
          <w:rStyle w:val="7"/>
          <w:rFonts w:ascii="黑体" w:hAnsi="黑体" w:eastAsia="黑体" w:cs="仿宋_GB2312"/>
          <w:b w:val="0"/>
          <w:bCs/>
          <w:color w:val="000000" w:themeColor="text1"/>
          <w:sz w:val="32"/>
          <w:szCs w:val="32"/>
          <w:shd w:val="clear" w:color="auto" w:fill="FFFFFF"/>
        </w:rPr>
      </w:pPr>
      <w:r>
        <w:rPr>
          <w:rStyle w:val="7"/>
          <w:rFonts w:hint="eastAsia" w:ascii="黑体" w:hAnsi="黑体" w:eastAsia="黑体" w:cs="仿宋_GB2312"/>
          <w:b w:val="0"/>
          <w:bCs/>
          <w:color w:val="000000" w:themeColor="text1"/>
          <w:sz w:val="32"/>
          <w:szCs w:val="32"/>
          <w:shd w:val="clear" w:color="auto" w:fill="FFFFFF"/>
        </w:rPr>
        <w:t>材料要求和申报时间</w:t>
      </w:r>
    </w:p>
    <w:p>
      <w:pPr>
        <w:pStyle w:val="4"/>
        <w:widowControl/>
        <w:shd w:val="clear" w:color="auto" w:fill="FFFFFF"/>
        <w:spacing w:beforeAutospacing="0" w:afterAutospacing="0" w:line="580" w:lineRule="exact"/>
        <w:ind w:firstLine="640" w:firstLineChars="200"/>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申请人请下载所申报项目类别对应的申报材料（见附件）并认真填写。纸质材料包括：</w:t>
      </w:r>
      <w:r>
        <w:rPr>
          <w:rFonts w:hint="eastAsia" w:ascii="仿宋_GB2312" w:hAnsi="仿宋_GB2312" w:eastAsia="仿宋_GB2312" w:cs="仿宋_GB2312"/>
          <w:b w:val="0"/>
          <w:bCs/>
          <w:color w:val="000000" w:themeColor="text1"/>
          <w:sz w:val="32"/>
          <w:szCs w:val="32"/>
          <w:shd w:val="clear" w:color="auto" w:fill="FFFFFF"/>
        </w:rPr>
        <w:fldChar w:fldCharType="begin"/>
      </w:r>
      <w:r>
        <w:rPr>
          <w:rFonts w:ascii="仿宋_GB2312" w:hAnsi="仿宋_GB2312" w:eastAsia="仿宋_GB2312" w:cs="仿宋_GB2312"/>
          <w:b w:val="0"/>
          <w:bCs/>
          <w:color w:val="000000" w:themeColor="text1"/>
          <w:sz w:val="32"/>
          <w:szCs w:val="32"/>
          <w:shd w:val="clear" w:color="auto" w:fill="FFFFFF"/>
        </w:rPr>
        <w:instrText xml:space="preserve"> HYPERLINK "mailto:</w:instrText>
      </w:r>
      <w:r>
        <w:rPr>
          <w:rFonts w:hint="eastAsia" w:ascii="仿宋_GB2312" w:hAnsi="仿宋_GB2312" w:eastAsia="仿宋_GB2312" w:cs="仿宋_GB2312"/>
          <w:b w:val="0"/>
          <w:bCs/>
          <w:color w:val="000000" w:themeColor="text1"/>
          <w:sz w:val="32"/>
          <w:szCs w:val="32"/>
          <w:shd w:val="clear" w:color="auto" w:fill="FFFFFF"/>
        </w:rPr>
        <w:instrText xml:space="preserve">（</w:instrText>
      </w:r>
      <w:r>
        <w:rPr>
          <w:rFonts w:ascii="仿宋_GB2312" w:hAnsi="仿宋_GB2312" w:eastAsia="仿宋_GB2312" w:cs="仿宋_GB2312"/>
          <w:b w:val="0"/>
          <w:bCs/>
          <w:color w:val="000000" w:themeColor="text1"/>
          <w:sz w:val="32"/>
          <w:szCs w:val="32"/>
          <w:shd w:val="clear" w:color="auto" w:fill="FFFFFF"/>
        </w:rPr>
        <w:instrText xml:space="preserve">1</w:instrText>
      </w:r>
      <w:r>
        <w:rPr>
          <w:rFonts w:hint="eastAsia" w:ascii="仿宋_GB2312" w:hAnsi="仿宋_GB2312" w:eastAsia="仿宋_GB2312" w:cs="仿宋_GB2312"/>
          <w:b w:val="0"/>
          <w:bCs/>
          <w:color w:val="000000" w:themeColor="text1"/>
          <w:sz w:val="32"/>
          <w:szCs w:val="32"/>
          <w:shd w:val="clear" w:color="auto" w:fill="FFFFFF"/>
        </w:rPr>
        <w:instrText xml:space="preserve">）申请书</w:instrText>
      </w:r>
      <w:r>
        <w:rPr>
          <w:rFonts w:ascii="仿宋_GB2312" w:hAnsi="仿宋_GB2312" w:eastAsia="仿宋_GB2312" w:cs="仿宋_GB2312"/>
          <w:b w:val="0"/>
          <w:bCs/>
          <w:color w:val="000000" w:themeColor="text1"/>
          <w:sz w:val="32"/>
          <w:szCs w:val="32"/>
          <w:shd w:val="clear" w:color="auto" w:fill="FFFFFF"/>
        </w:rPr>
        <w:instrText xml:space="preserve">6</w:instrText>
      </w:r>
      <w:r>
        <w:rPr>
          <w:rFonts w:hint="eastAsia" w:ascii="仿宋_GB2312" w:hAnsi="仿宋_GB2312" w:eastAsia="仿宋_GB2312" w:cs="仿宋_GB2312"/>
          <w:b w:val="0"/>
          <w:bCs/>
          <w:color w:val="000000" w:themeColor="text1"/>
          <w:sz w:val="32"/>
          <w:szCs w:val="32"/>
          <w:shd w:val="clear" w:color="auto" w:fill="FFFFFF"/>
        </w:rPr>
        <w:instrText xml:space="preserve">份；（</w:instrText>
      </w:r>
      <w:r>
        <w:rPr>
          <w:rFonts w:ascii="仿宋_GB2312" w:hAnsi="仿宋_GB2312" w:eastAsia="仿宋_GB2312" w:cs="仿宋_GB2312"/>
          <w:b w:val="0"/>
          <w:bCs/>
          <w:color w:val="000000" w:themeColor="text1"/>
          <w:sz w:val="32"/>
          <w:szCs w:val="32"/>
          <w:shd w:val="clear" w:color="auto" w:fill="FFFFFF"/>
        </w:rPr>
        <w:instrText xml:space="preserve">2</w:instrText>
      </w:r>
      <w:r>
        <w:rPr>
          <w:rFonts w:hint="eastAsia" w:ascii="仿宋_GB2312" w:hAnsi="仿宋_GB2312" w:eastAsia="仿宋_GB2312" w:cs="仿宋_GB2312"/>
          <w:b w:val="0"/>
          <w:bCs/>
          <w:color w:val="000000" w:themeColor="text1"/>
          <w:sz w:val="32"/>
          <w:szCs w:val="32"/>
          <w:shd w:val="clear" w:color="auto" w:fill="FFFFFF"/>
        </w:rPr>
        <w:instrText xml:space="preserve">）申报成果</w:instrText>
      </w:r>
      <w:r>
        <w:rPr>
          <w:rFonts w:ascii="仿宋_GB2312" w:hAnsi="仿宋_GB2312" w:eastAsia="仿宋_GB2312" w:cs="仿宋_GB2312"/>
          <w:b w:val="0"/>
          <w:bCs/>
          <w:color w:val="000000" w:themeColor="text1"/>
          <w:sz w:val="32"/>
          <w:szCs w:val="32"/>
          <w:shd w:val="clear" w:color="auto" w:fill="FFFFFF"/>
        </w:rPr>
        <w:instrText xml:space="preserve">6</w:instrText>
      </w:r>
      <w:r>
        <w:rPr>
          <w:rFonts w:hint="eastAsia" w:ascii="仿宋_GB2312" w:hAnsi="仿宋_GB2312" w:eastAsia="仿宋_GB2312" w:cs="仿宋_GB2312"/>
          <w:b w:val="0"/>
          <w:bCs/>
          <w:color w:val="000000" w:themeColor="text1"/>
          <w:sz w:val="32"/>
          <w:szCs w:val="32"/>
          <w:shd w:val="clear" w:color="auto" w:fill="FFFFFF"/>
        </w:rPr>
        <w:instrText xml:space="preserve">套，书稿和成果概要均用</w:instrText>
      </w:r>
      <w:r>
        <w:rPr>
          <w:rFonts w:ascii="仿宋_GB2312" w:hAnsi="仿宋_GB2312" w:eastAsia="仿宋_GB2312" w:cs="仿宋_GB2312"/>
          <w:b w:val="0"/>
          <w:bCs/>
          <w:color w:val="000000" w:themeColor="text1"/>
          <w:sz w:val="32"/>
          <w:szCs w:val="32"/>
          <w:shd w:val="clear" w:color="auto" w:fill="FFFFFF"/>
        </w:rPr>
        <w:instrText xml:space="preserve">A4</w:instrText>
      </w:r>
      <w:r>
        <w:rPr>
          <w:rFonts w:hint="eastAsia" w:ascii="仿宋_GB2312" w:hAnsi="仿宋_GB2312" w:eastAsia="仿宋_GB2312" w:cs="仿宋_GB2312"/>
          <w:b w:val="0"/>
          <w:bCs/>
          <w:color w:val="000000" w:themeColor="text1"/>
          <w:sz w:val="32"/>
          <w:szCs w:val="32"/>
          <w:shd w:val="clear" w:color="auto" w:fill="FFFFFF"/>
        </w:rPr>
        <w:instrText xml:space="preserve">纸双面印制、左侧装订成册；以博士论文和博士后研究报告为基础申请重点项目和一般项目的需提交论文或研究报告原文，并附</w:instrText>
      </w:r>
      <w:r>
        <w:rPr>
          <w:rFonts w:ascii="仿宋_GB2312" w:hAnsi="仿宋_GB2312" w:eastAsia="仿宋_GB2312" w:cs="仿宋_GB2312"/>
          <w:b w:val="0"/>
          <w:bCs/>
          <w:color w:val="000000" w:themeColor="text1"/>
          <w:sz w:val="32"/>
          <w:szCs w:val="32"/>
          <w:shd w:val="clear" w:color="auto" w:fill="FFFFFF"/>
        </w:rPr>
        <w:instrText xml:space="preserve">1</w:instrText>
      </w:r>
      <w:r>
        <w:rPr>
          <w:rFonts w:hint="eastAsia" w:ascii="仿宋_GB2312" w:hAnsi="仿宋_GB2312" w:eastAsia="仿宋_GB2312" w:cs="仿宋_GB2312"/>
          <w:b w:val="0"/>
          <w:bCs/>
          <w:color w:val="000000" w:themeColor="text1"/>
          <w:sz w:val="32"/>
          <w:szCs w:val="32"/>
          <w:shd w:val="clear" w:color="auto" w:fill="FFFFFF"/>
        </w:rPr>
        <w:instrText xml:space="preserve">份修改说明；（</w:instrText>
      </w:r>
      <w:r>
        <w:rPr>
          <w:rFonts w:ascii="仿宋_GB2312" w:hAnsi="仿宋_GB2312" w:eastAsia="仿宋_GB2312" w:cs="仿宋_GB2312"/>
          <w:b w:val="0"/>
          <w:bCs/>
          <w:color w:val="000000" w:themeColor="text1"/>
          <w:sz w:val="32"/>
          <w:szCs w:val="32"/>
          <w:shd w:val="clear" w:color="auto" w:fill="FFFFFF"/>
        </w:rPr>
        <w:instrText xml:space="preserve">3</w:instrText>
      </w:r>
      <w:r>
        <w:rPr>
          <w:rFonts w:hint="eastAsia" w:ascii="仿宋_GB2312" w:hAnsi="仿宋_GB2312" w:eastAsia="仿宋_GB2312" w:cs="仿宋_GB2312"/>
          <w:b w:val="0"/>
          <w:bCs/>
          <w:color w:val="000000" w:themeColor="text1"/>
          <w:sz w:val="32"/>
          <w:szCs w:val="32"/>
          <w:shd w:val="clear" w:color="auto" w:fill="FFFFFF"/>
        </w:rPr>
        <w:instrText xml:space="preserve">）申报优秀博士论文出版项目的需提供论文等级证明材料，博士学位论文评阅书复印件、答辩决议书复印件；（</w:instrText>
      </w:r>
      <w:r>
        <w:rPr>
          <w:rFonts w:ascii="仿宋_GB2312" w:hAnsi="仿宋_GB2312" w:eastAsia="仿宋_GB2312" w:cs="仿宋_GB2312"/>
          <w:b w:val="0"/>
          <w:bCs/>
          <w:color w:val="000000" w:themeColor="text1"/>
          <w:sz w:val="32"/>
          <w:szCs w:val="32"/>
          <w:shd w:val="clear" w:color="auto" w:fill="FFFFFF"/>
        </w:rPr>
        <w:instrText xml:space="preserve">4</w:instrText>
      </w:r>
      <w:r>
        <w:rPr>
          <w:rFonts w:hint="eastAsia" w:ascii="仿宋_GB2312" w:hAnsi="仿宋_GB2312" w:eastAsia="仿宋_GB2312" w:cs="仿宋_GB2312"/>
          <w:b w:val="0"/>
          <w:bCs/>
          <w:color w:val="000000" w:themeColor="text1"/>
          <w:sz w:val="32"/>
          <w:szCs w:val="32"/>
          <w:shd w:val="clear" w:color="auto" w:fill="FFFFFF"/>
        </w:rPr>
        <w:instrText xml:space="preserve">）往年申报过后期资助项目的成果，需附详细的修改说明。上述材料的电子版由地方教科规划办和高校科研管理部门保存到</w:instrText>
      </w:r>
      <w:r>
        <w:rPr>
          <w:rFonts w:ascii="仿宋_GB2312" w:hAnsi="仿宋_GB2312" w:eastAsia="仿宋_GB2312" w:cs="仿宋_GB2312"/>
          <w:b w:val="0"/>
          <w:bCs/>
          <w:color w:val="000000" w:themeColor="text1"/>
          <w:sz w:val="32"/>
          <w:szCs w:val="32"/>
          <w:shd w:val="clear" w:color="auto" w:fill="FFFFFF"/>
        </w:rPr>
        <w:instrText xml:space="preserve">U</w:instrText>
      </w:r>
      <w:r>
        <w:rPr>
          <w:rFonts w:hint="eastAsia" w:ascii="仿宋_GB2312" w:hAnsi="仿宋_GB2312" w:eastAsia="仿宋_GB2312" w:cs="仿宋_GB2312"/>
          <w:b w:val="0"/>
          <w:bCs/>
          <w:color w:val="000000" w:themeColor="text1"/>
          <w:sz w:val="32"/>
          <w:szCs w:val="32"/>
          <w:shd w:val="clear" w:color="auto" w:fill="FFFFFF"/>
        </w:rPr>
        <w:instrText xml:space="preserve">盘后统一报送我办。同时，将电子版《项目申报信息汇总表》发送至我办电子邮箱</w:instrText>
      </w:r>
      <w:r>
        <w:rPr>
          <w:rFonts w:ascii="仿宋_GB2312" w:hAnsi="仿宋_GB2312" w:eastAsia="仿宋_GB2312" w:cs="仿宋_GB2312"/>
          <w:b w:val="0"/>
          <w:bCs/>
          <w:color w:val="000000" w:themeColor="text1"/>
          <w:sz w:val="32"/>
          <w:szCs w:val="32"/>
          <w:shd w:val="clear" w:color="auto" w:fill="FFFFFF"/>
        </w:rPr>
        <w:instrText xml:space="preserve">zjjkgh@163.com</w:instrText>
      </w:r>
      <w:r>
        <w:rPr>
          <w:rFonts w:hint="eastAsia" w:ascii="仿宋_GB2312" w:hAnsi="仿宋_GB2312" w:eastAsia="仿宋_GB2312" w:cs="仿宋_GB2312"/>
          <w:b w:val="0"/>
          <w:bCs/>
          <w:color w:val="000000" w:themeColor="text1"/>
          <w:sz w:val="32"/>
          <w:szCs w:val="32"/>
          <w:shd w:val="clear" w:color="auto" w:fill="FFFFFF"/>
        </w:rPr>
        <w:instrText xml:space="preserve">。</w:instrText>
      </w:r>
      <w:r>
        <w:rPr>
          <w:rFonts w:ascii="仿宋_GB2312" w:hAnsi="仿宋_GB2312" w:eastAsia="仿宋_GB2312" w:cs="仿宋_GB2312"/>
          <w:b w:val="0"/>
          <w:bCs/>
          <w:color w:val="000000" w:themeColor="text1"/>
          <w:sz w:val="32"/>
          <w:szCs w:val="32"/>
          <w:shd w:val="clear" w:color="auto" w:fill="FFFFFF"/>
        </w:rPr>
        <w:instrText xml:space="preserve">"</w:instrText>
      </w:r>
      <w:r>
        <w:rPr>
          <w:rFonts w:hint="eastAsia" w:ascii="仿宋_GB2312" w:hAnsi="仿宋_GB2312" w:eastAsia="仿宋_GB2312" w:cs="仿宋_GB2312"/>
          <w:b w:val="0"/>
          <w:bCs/>
          <w:color w:val="000000" w:themeColor="text1"/>
          <w:sz w:val="32"/>
          <w:szCs w:val="32"/>
          <w:shd w:val="clear" w:color="auto" w:fill="FFFFFF"/>
        </w:rPr>
        <w:fldChar w:fldCharType="separate"/>
      </w:r>
      <w:r>
        <w:rPr>
          <w:rFonts w:ascii="仿宋_GB2312" w:hAnsi="仿宋_GB2312" w:eastAsia="仿宋_GB2312" w:cs="仿宋_GB2312"/>
          <w:b w:val="0"/>
          <w:color w:val="000000" w:themeColor="text1"/>
          <w:sz w:val="32"/>
          <w:szCs w:val="32"/>
          <w:shd w:val="clear" w:color="auto" w:fill="FFFFFF"/>
        </w:rPr>
        <w:t>（1）申请书6份</w:t>
      </w:r>
      <w:r>
        <w:rPr>
          <w:rFonts w:hint="eastAsia" w:ascii="仿宋_GB2312" w:hAnsi="仿宋_GB2312" w:eastAsia="仿宋_GB2312" w:cs="仿宋_GB2312"/>
          <w:b w:val="0"/>
          <w:color w:val="000000" w:themeColor="text1"/>
          <w:sz w:val="32"/>
          <w:szCs w:val="32"/>
          <w:shd w:val="clear" w:color="auto" w:fill="FFFFFF"/>
        </w:rPr>
        <w:t>（附件</w:t>
      </w:r>
      <w:r>
        <w:rPr>
          <w:rFonts w:ascii="仿宋_GB2312" w:hAnsi="仿宋_GB2312" w:eastAsia="仿宋_GB2312" w:cs="仿宋_GB2312"/>
          <w:b w:val="0"/>
          <w:color w:val="000000" w:themeColor="text1"/>
          <w:sz w:val="32"/>
          <w:szCs w:val="32"/>
          <w:shd w:val="clear" w:color="auto" w:fill="FFFFFF"/>
        </w:rPr>
        <w:t>1</w:t>
      </w:r>
      <w:r>
        <w:rPr>
          <w:rFonts w:hint="eastAsia" w:ascii="仿宋_GB2312" w:hAnsi="仿宋_GB2312" w:eastAsia="仿宋_GB2312" w:cs="仿宋_GB2312"/>
          <w:b w:val="0"/>
          <w:color w:val="000000" w:themeColor="text1"/>
          <w:sz w:val="32"/>
          <w:szCs w:val="32"/>
          <w:shd w:val="clear" w:color="auto" w:fill="FFFFFF"/>
        </w:rPr>
        <w:t>或附件</w:t>
      </w:r>
      <w:r>
        <w:rPr>
          <w:rFonts w:ascii="仿宋_GB2312" w:hAnsi="仿宋_GB2312" w:eastAsia="仿宋_GB2312" w:cs="仿宋_GB2312"/>
          <w:b w:val="0"/>
          <w:color w:val="000000" w:themeColor="text1"/>
          <w:sz w:val="32"/>
          <w:szCs w:val="32"/>
          <w:shd w:val="clear" w:color="auto" w:fill="FFFFFF"/>
        </w:rPr>
        <w:t>2</w:t>
      </w:r>
      <w:r>
        <w:rPr>
          <w:rFonts w:hint="eastAsia" w:ascii="仿宋_GB2312" w:hAnsi="仿宋_GB2312" w:eastAsia="仿宋_GB2312" w:cs="仿宋_GB2312"/>
          <w:b w:val="0"/>
          <w:color w:val="000000" w:themeColor="text1"/>
          <w:sz w:val="32"/>
          <w:szCs w:val="32"/>
          <w:shd w:val="clear" w:color="auto" w:fill="FFFFFF"/>
        </w:rPr>
        <w:t>）</w:t>
      </w:r>
      <w:r>
        <w:rPr>
          <w:rFonts w:ascii="仿宋_GB2312" w:hAnsi="仿宋_GB2312" w:eastAsia="仿宋_GB2312" w:cs="仿宋_GB2312"/>
          <w:b w:val="0"/>
          <w:color w:val="000000" w:themeColor="text1"/>
          <w:sz w:val="32"/>
          <w:szCs w:val="32"/>
          <w:shd w:val="clear" w:color="auto" w:fill="FFFFFF"/>
        </w:rPr>
        <w:t>；（2）申报成果6套，书稿和成果概要均用A4纸双面印制、左侧装订成册；以博士论文和博士后研究报告为基础申请重点项目和一般项目的需提交论文或研究报告原文，并附1份修改说明；</w:t>
      </w:r>
      <w:r>
        <w:rPr>
          <w:rFonts w:hint="eastAsia" w:ascii="仿宋_GB2312" w:hAnsi="仿宋_GB2312" w:eastAsia="仿宋_GB2312" w:cs="仿宋_GB2312"/>
          <w:b w:val="0"/>
          <w:color w:val="000000" w:themeColor="text1"/>
          <w:sz w:val="32"/>
          <w:szCs w:val="32"/>
          <w:shd w:val="clear" w:color="auto" w:fill="FFFFFF"/>
        </w:rPr>
        <w:t>（</w:t>
      </w:r>
      <w:r>
        <w:rPr>
          <w:rFonts w:ascii="仿宋_GB2312" w:hAnsi="仿宋_GB2312" w:eastAsia="仿宋_GB2312" w:cs="仿宋_GB2312"/>
          <w:b w:val="0"/>
          <w:color w:val="000000" w:themeColor="text1"/>
          <w:sz w:val="32"/>
          <w:szCs w:val="32"/>
          <w:shd w:val="clear" w:color="auto" w:fill="FFFFFF"/>
        </w:rPr>
        <w:t>3</w:t>
      </w:r>
      <w:r>
        <w:rPr>
          <w:rFonts w:hint="eastAsia" w:ascii="仿宋_GB2312" w:hAnsi="仿宋_GB2312" w:eastAsia="仿宋_GB2312" w:cs="仿宋_GB2312"/>
          <w:b w:val="0"/>
          <w:color w:val="000000" w:themeColor="text1"/>
          <w:sz w:val="32"/>
          <w:szCs w:val="32"/>
          <w:shd w:val="clear" w:color="auto" w:fill="FFFFFF"/>
        </w:rPr>
        <w:t>）</w:t>
      </w:r>
      <w:r>
        <w:rPr>
          <w:rFonts w:ascii="仿宋_GB2312" w:hAnsi="仿宋_GB2312" w:eastAsia="仿宋_GB2312" w:cs="仿宋_GB2312"/>
          <w:b w:val="0"/>
          <w:color w:val="000000" w:themeColor="text1"/>
          <w:sz w:val="32"/>
          <w:szCs w:val="32"/>
          <w:shd w:val="clear" w:color="auto" w:fill="FFFFFF"/>
        </w:rPr>
        <w:t>申报优秀博士论文出版项目的需提供论文等级证明材料，博士学位论文评阅书复印件、答辩决议书复印件；（4）往年申报过后期资助项目的成果，需附详细的修改说明。上述材料的电子版由各地</w:t>
      </w:r>
      <w:r>
        <w:rPr>
          <w:rFonts w:hint="eastAsia" w:ascii="仿宋_GB2312" w:hAnsi="仿宋_GB2312" w:eastAsia="仿宋_GB2312" w:cs="仿宋_GB2312"/>
          <w:b w:val="0"/>
          <w:color w:val="000000" w:themeColor="text1"/>
          <w:sz w:val="32"/>
          <w:szCs w:val="32"/>
          <w:shd w:val="clear" w:color="auto" w:fill="FFFFFF"/>
        </w:rPr>
        <w:t>市教科规划办和高校科</w:t>
      </w:r>
      <w:r>
        <w:rPr>
          <w:rFonts w:ascii="仿宋_GB2312" w:hAnsi="仿宋_GB2312" w:eastAsia="仿宋_GB2312" w:cs="仿宋_GB2312"/>
          <w:b w:val="0"/>
          <w:color w:val="000000" w:themeColor="text1"/>
          <w:sz w:val="32"/>
          <w:szCs w:val="32"/>
          <w:shd w:val="clear" w:color="auto" w:fill="FFFFFF"/>
        </w:rPr>
        <w:t>研管理部门保存到U盘后统一报送</w:t>
      </w:r>
      <w:r>
        <w:rPr>
          <w:rFonts w:hint="eastAsia" w:ascii="仿宋_GB2312" w:hAnsi="仿宋_GB2312" w:eastAsia="仿宋_GB2312" w:cs="仿宋_GB2312"/>
          <w:b w:val="0"/>
          <w:color w:val="000000" w:themeColor="text1"/>
          <w:sz w:val="32"/>
          <w:szCs w:val="32"/>
          <w:shd w:val="clear" w:color="auto" w:fill="FFFFFF"/>
        </w:rPr>
        <w:t>省教科</w:t>
      </w:r>
      <w:r>
        <w:rPr>
          <w:rFonts w:ascii="仿宋_GB2312" w:hAnsi="仿宋_GB2312" w:eastAsia="仿宋_GB2312" w:cs="仿宋_GB2312"/>
          <w:b w:val="0"/>
          <w:color w:val="000000" w:themeColor="text1"/>
          <w:sz w:val="32"/>
          <w:szCs w:val="32"/>
          <w:shd w:val="clear" w:color="auto" w:fill="FFFFFF"/>
        </w:rPr>
        <w:t>办。</w:t>
      </w:r>
      <w:r>
        <w:rPr>
          <w:rFonts w:hint="eastAsia" w:ascii="仿宋_GB2312" w:hAnsi="仿宋_GB2312" w:eastAsia="仿宋_GB2312" w:cs="仿宋_GB2312"/>
          <w:b w:val="0"/>
          <w:bCs/>
          <w:color w:val="000000" w:themeColor="text1"/>
          <w:sz w:val="32"/>
          <w:szCs w:val="32"/>
          <w:shd w:val="clear" w:color="auto" w:fill="FFFFFF"/>
        </w:rPr>
        <w:t>同时，将电子版《项目申报信息汇总表》（附件</w:t>
      </w:r>
      <w:r>
        <w:rPr>
          <w:rFonts w:ascii="仿宋_GB2312" w:hAnsi="仿宋_GB2312" w:eastAsia="仿宋_GB2312" w:cs="仿宋_GB2312"/>
          <w:b w:val="0"/>
          <w:bCs/>
          <w:color w:val="000000" w:themeColor="text1"/>
          <w:sz w:val="32"/>
          <w:szCs w:val="32"/>
          <w:shd w:val="clear" w:color="auto" w:fill="FFFFFF"/>
        </w:rPr>
        <w:t>3</w:t>
      </w:r>
      <w:r>
        <w:rPr>
          <w:rFonts w:hint="eastAsia" w:ascii="仿宋_GB2312" w:hAnsi="仿宋_GB2312" w:eastAsia="仿宋_GB2312" w:cs="仿宋_GB2312"/>
          <w:b w:val="0"/>
          <w:bCs/>
          <w:color w:val="000000" w:themeColor="text1"/>
          <w:sz w:val="32"/>
          <w:szCs w:val="32"/>
          <w:shd w:val="clear" w:color="auto" w:fill="FFFFFF"/>
        </w:rPr>
        <w:t>，两种申报类别均需填写）发送至我办电子邮箱</w:t>
      </w:r>
      <w:r>
        <w:rPr>
          <w:rFonts w:ascii="仿宋_GB2312" w:hAnsi="仿宋_GB2312" w:eastAsia="仿宋_GB2312" w:cs="仿宋_GB2312"/>
          <w:b w:val="0"/>
          <w:bCs/>
          <w:color w:val="000000" w:themeColor="text1"/>
          <w:sz w:val="32"/>
          <w:szCs w:val="32"/>
          <w:shd w:val="clear" w:color="auto" w:fill="FFFFFF"/>
        </w:rPr>
        <w:t>zjjkgh@163.com</w:t>
      </w:r>
      <w:r>
        <w:rPr>
          <w:rFonts w:hint="eastAsia" w:ascii="仿宋_GB2312" w:hAnsi="仿宋_GB2312" w:eastAsia="仿宋_GB2312" w:cs="仿宋_GB2312"/>
          <w:b w:val="0"/>
          <w:bCs/>
          <w:color w:val="000000" w:themeColor="text1"/>
          <w:sz w:val="32"/>
          <w:szCs w:val="32"/>
          <w:shd w:val="clear" w:color="auto" w:fill="FFFFFF"/>
        </w:rPr>
        <w:t>。</w:t>
      </w:r>
      <w:r>
        <w:rPr>
          <w:rFonts w:hint="eastAsia" w:ascii="仿宋_GB2312" w:hAnsi="仿宋_GB2312" w:eastAsia="仿宋_GB2312" w:cs="仿宋_GB2312"/>
          <w:b w:val="0"/>
          <w:bCs/>
          <w:color w:val="000000" w:themeColor="text1"/>
          <w:sz w:val="32"/>
          <w:szCs w:val="32"/>
          <w:shd w:val="clear" w:color="auto" w:fill="FFFFFF"/>
        </w:rPr>
        <w:fldChar w:fldCharType="end"/>
      </w:r>
    </w:p>
    <w:p>
      <w:pPr>
        <w:widowControl/>
        <w:shd w:val="clear" w:color="auto" w:fill="FFFFFF"/>
        <w:spacing w:line="580" w:lineRule="exact"/>
        <w:ind w:firstLine="672"/>
        <w:textAlignment w:val="baseline"/>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val="0"/>
          <w:bCs/>
          <w:color w:val="000000" w:themeColor="text1"/>
          <w:kern w:val="0"/>
          <w:sz w:val="32"/>
          <w:szCs w:val="32"/>
          <w:shd w:val="clear" w:color="auto" w:fill="FFFFFF"/>
        </w:rPr>
        <w:t>我省课题电子和纸质材料申报截止时间均为</w:t>
      </w:r>
      <w:r>
        <w:rPr>
          <w:rFonts w:ascii="仿宋_GB2312" w:hAnsi="仿宋_GB2312" w:eastAsia="仿宋_GB2312" w:cs="仿宋_GB2312"/>
          <w:b w:val="0"/>
          <w:bCs/>
          <w:color w:val="000000" w:themeColor="text1"/>
          <w:kern w:val="0"/>
          <w:sz w:val="32"/>
          <w:szCs w:val="32"/>
          <w:shd w:val="clear" w:color="auto" w:fill="FFFFFF"/>
        </w:rPr>
        <w:t>2020</w:t>
      </w:r>
      <w:r>
        <w:rPr>
          <w:rFonts w:hint="eastAsia" w:ascii="仿宋_GB2312" w:hAnsi="仿宋_GB2312" w:eastAsia="仿宋_GB2312" w:cs="仿宋_GB2312"/>
          <w:b w:val="0"/>
          <w:bCs/>
          <w:color w:val="000000" w:themeColor="text1"/>
          <w:kern w:val="0"/>
          <w:sz w:val="32"/>
          <w:szCs w:val="32"/>
          <w:shd w:val="clear" w:color="auto" w:fill="FFFFFF"/>
        </w:rPr>
        <w:t>年</w:t>
      </w:r>
      <w:r>
        <w:rPr>
          <w:rFonts w:ascii="仿宋_GB2312" w:hAnsi="仿宋_GB2312" w:eastAsia="仿宋_GB2312" w:cs="仿宋_GB2312"/>
          <w:b w:val="0"/>
          <w:bCs/>
          <w:color w:val="000000" w:themeColor="text1"/>
          <w:kern w:val="0"/>
          <w:sz w:val="32"/>
          <w:szCs w:val="32"/>
          <w:shd w:val="clear" w:color="auto" w:fill="FFFFFF"/>
        </w:rPr>
        <w:t>7</w:t>
      </w:r>
      <w:r>
        <w:rPr>
          <w:rFonts w:hint="eastAsia" w:ascii="仿宋_GB2312" w:hAnsi="仿宋_GB2312" w:eastAsia="仿宋_GB2312" w:cs="仿宋_GB2312"/>
          <w:b w:val="0"/>
          <w:bCs/>
          <w:color w:val="000000" w:themeColor="text1"/>
          <w:kern w:val="0"/>
          <w:sz w:val="32"/>
          <w:szCs w:val="32"/>
          <w:shd w:val="clear" w:color="auto" w:fill="FFFFFF"/>
        </w:rPr>
        <w:t>月</w:t>
      </w:r>
      <w:r>
        <w:rPr>
          <w:rFonts w:ascii="仿宋_GB2312" w:hAnsi="仿宋_GB2312" w:eastAsia="仿宋_GB2312" w:cs="仿宋_GB2312"/>
          <w:b w:val="0"/>
          <w:bCs/>
          <w:color w:val="000000" w:themeColor="text1"/>
          <w:kern w:val="0"/>
          <w:sz w:val="32"/>
          <w:szCs w:val="32"/>
          <w:shd w:val="clear" w:color="auto" w:fill="FFFFFF"/>
        </w:rPr>
        <w:t>1</w:t>
      </w:r>
      <w:r>
        <w:rPr>
          <w:rFonts w:hint="eastAsia" w:ascii="仿宋_GB2312" w:hAnsi="仿宋_GB2312" w:eastAsia="仿宋_GB2312" w:cs="仿宋_GB2312"/>
          <w:b w:val="0"/>
          <w:bCs/>
          <w:color w:val="000000" w:themeColor="text1"/>
          <w:kern w:val="0"/>
          <w:sz w:val="32"/>
          <w:szCs w:val="32"/>
          <w:shd w:val="clear" w:color="auto" w:fill="FFFFFF"/>
        </w:rPr>
        <w:t>日。材料邮寄地址：杭州市学院路</w:t>
      </w:r>
      <w:r>
        <w:rPr>
          <w:rFonts w:ascii="仿宋_GB2312" w:hAnsi="仿宋_GB2312" w:eastAsia="仿宋_GB2312" w:cs="仿宋_GB2312"/>
          <w:b w:val="0"/>
          <w:bCs/>
          <w:color w:val="000000" w:themeColor="text1"/>
          <w:kern w:val="0"/>
          <w:sz w:val="32"/>
          <w:szCs w:val="32"/>
          <w:shd w:val="clear" w:color="auto" w:fill="FFFFFF"/>
        </w:rPr>
        <w:t>35</w:t>
      </w:r>
      <w:r>
        <w:rPr>
          <w:rFonts w:hint="eastAsia" w:ascii="仿宋_GB2312" w:hAnsi="仿宋_GB2312" w:eastAsia="仿宋_GB2312" w:cs="仿宋_GB2312"/>
          <w:b w:val="0"/>
          <w:bCs/>
          <w:color w:val="000000" w:themeColor="text1"/>
          <w:kern w:val="0"/>
          <w:sz w:val="32"/>
          <w:szCs w:val="32"/>
          <w:shd w:val="clear" w:color="auto" w:fill="FFFFFF"/>
        </w:rPr>
        <w:t>号浙江教育综合大楼省教科规划办</w:t>
      </w:r>
      <w:r>
        <w:rPr>
          <w:rFonts w:ascii="仿宋_GB2312" w:hAnsi="仿宋_GB2312" w:eastAsia="仿宋_GB2312" w:cs="仿宋_GB2312"/>
          <w:b w:val="0"/>
          <w:bCs/>
          <w:color w:val="000000" w:themeColor="text1"/>
          <w:kern w:val="0"/>
          <w:sz w:val="32"/>
          <w:szCs w:val="32"/>
          <w:shd w:val="clear" w:color="auto" w:fill="FFFFFF"/>
        </w:rPr>
        <w:t>612</w:t>
      </w:r>
      <w:r>
        <w:rPr>
          <w:rFonts w:hint="eastAsia" w:ascii="仿宋_GB2312" w:hAnsi="仿宋_GB2312" w:eastAsia="仿宋_GB2312" w:cs="仿宋_GB2312"/>
          <w:b w:val="0"/>
          <w:bCs/>
          <w:color w:val="000000" w:themeColor="text1"/>
          <w:kern w:val="0"/>
          <w:sz w:val="32"/>
          <w:szCs w:val="32"/>
          <w:shd w:val="clear" w:color="auto" w:fill="FFFFFF"/>
        </w:rPr>
        <w:t>室杨老师</w:t>
      </w:r>
      <w:r>
        <w:rPr>
          <w:rFonts w:ascii="仿宋_GB2312" w:hAnsi="仿宋_GB2312" w:eastAsia="仿宋_GB2312" w:cs="仿宋_GB2312"/>
          <w:b w:val="0"/>
          <w:bCs/>
          <w:color w:val="000000" w:themeColor="text1"/>
          <w:kern w:val="0"/>
          <w:sz w:val="32"/>
          <w:szCs w:val="32"/>
          <w:shd w:val="clear" w:color="auto" w:fill="FFFFFF"/>
        </w:rPr>
        <w:t xml:space="preserve"> </w:t>
      </w:r>
      <w:r>
        <w:rPr>
          <w:rFonts w:hint="eastAsia" w:ascii="仿宋_GB2312" w:hAnsi="仿宋_GB2312" w:eastAsia="仿宋_GB2312" w:cs="仿宋_GB2312"/>
          <w:b w:val="0"/>
          <w:bCs/>
          <w:color w:val="000000" w:themeColor="text1"/>
          <w:kern w:val="0"/>
          <w:sz w:val="32"/>
          <w:szCs w:val="32"/>
          <w:shd w:val="clear" w:color="auto" w:fill="FFFFFF"/>
        </w:rPr>
        <w:t>收；邮编：</w:t>
      </w:r>
      <w:r>
        <w:rPr>
          <w:rFonts w:ascii="仿宋_GB2312" w:hAnsi="仿宋_GB2312" w:eastAsia="仿宋_GB2312" w:cs="仿宋_GB2312"/>
          <w:b w:val="0"/>
          <w:bCs/>
          <w:color w:val="000000" w:themeColor="text1"/>
          <w:kern w:val="0"/>
          <w:sz w:val="32"/>
          <w:szCs w:val="32"/>
          <w:shd w:val="clear" w:color="auto" w:fill="FFFFFF"/>
        </w:rPr>
        <w:t>310012</w:t>
      </w:r>
      <w:r>
        <w:rPr>
          <w:rFonts w:hint="eastAsia" w:ascii="仿宋_GB2312" w:hAnsi="仿宋_GB2312" w:eastAsia="仿宋_GB2312" w:cs="仿宋_GB2312"/>
          <w:b w:val="0"/>
          <w:bCs/>
          <w:color w:val="000000" w:themeColor="text1"/>
          <w:kern w:val="0"/>
          <w:sz w:val="32"/>
          <w:szCs w:val="32"/>
          <w:shd w:val="clear" w:color="auto" w:fill="FFFFFF"/>
        </w:rPr>
        <w:t>。电话：（</w:t>
      </w:r>
      <w:r>
        <w:rPr>
          <w:rFonts w:ascii="仿宋_GB2312" w:hAnsi="仿宋_GB2312" w:eastAsia="仿宋_GB2312" w:cs="仿宋_GB2312"/>
          <w:b w:val="0"/>
          <w:bCs/>
          <w:color w:val="000000" w:themeColor="text1"/>
          <w:kern w:val="0"/>
          <w:sz w:val="32"/>
          <w:szCs w:val="32"/>
          <w:shd w:val="clear" w:color="auto" w:fill="FFFFFF"/>
        </w:rPr>
        <w:t>0571</w:t>
      </w:r>
      <w:r>
        <w:rPr>
          <w:rFonts w:hint="eastAsia" w:ascii="仿宋_GB2312" w:hAnsi="仿宋_GB2312" w:eastAsia="仿宋_GB2312" w:cs="仿宋_GB2312"/>
          <w:b w:val="0"/>
          <w:bCs/>
          <w:color w:val="000000" w:themeColor="text1"/>
          <w:kern w:val="0"/>
          <w:sz w:val="32"/>
          <w:szCs w:val="32"/>
          <w:shd w:val="clear" w:color="auto" w:fill="FFFFFF"/>
        </w:rPr>
        <w:t>）</w:t>
      </w:r>
      <w:r>
        <w:rPr>
          <w:rFonts w:ascii="仿宋_GB2312" w:hAnsi="仿宋_GB2312" w:eastAsia="仿宋_GB2312" w:cs="仿宋_GB2312"/>
          <w:b w:val="0"/>
          <w:bCs/>
          <w:color w:val="000000" w:themeColor="text1"/>
          <w:kern w:val="0"/>
          <w:sz w:val="32"/>
          <w:szCs w:val="32"/>
          <w:shd w:val="clear" w:color="auto" w:fill="FFFFFF"/>
        </w:rPr>
        <w:t>88846782</w:t>
      </w:r>
      <w:r>
        <w:rPr>
          <w:rStyle w:val="7"/>
          <w:rFonts w:hint="eastAsia" w:ascii="仿宋_GB2312" w:hAnsi="仿宋_GB2312" w:eastAsia="仿宋_GB2312" w:cs="仿宋_GB2312"/>
          <w:b w:val="0"/>
          <w:bCs/>
          <w:color w:val="000000" w:themeColor="text1"/>
          <w:kern w:val="0"/>
          <w:sz w:val="32"/>
          <w:szCs w:val="32"/>
          <w:shd w:val="clear" w:color="auto" w:fill="FFFFFF"/>
        </w:rPr>
        <w:t>（</w:t>
      </w:r>
      <w:r>
        <w:rPr>
          <w:rStyle w:val="7"/>
          <w:rFonts w:ascii="仿宋_GB2312" w:hAnsi="仿宋_GB2312" w:eastAsia="仿宋_GB2312" w:cs="仿宋_GB2312"/>
          <w:b w:val="0"/>
          <w:bCs/>
          <w:color w:val="000000" w:themeColor="text1"/>
          <w:kern w:val="0"/>
          <w:sz w:val="32"/>
          <w:szCs w:val="32"/>
          <w:shd w:val="clear" w:color="auto" w:fill="FFFFFF"/>
        </w:rPr>
        <w:t>7</w:t>
      </w:r>
      <w:r>
        <w:rPr>
          <w:rStyle w:val="7"/>
          <w:rFonts w:hint="eastAsia" w:ascii="仿宋_GB2312" w:hAnsi="仿宋_GB2312" w:eastAsia="仿宋_GB2312" w:cs="仿宋_GB2312"/>
          <w:b w:val="0"/>
          <w:bCs/>
          <w:color w:val="000000" w:themeColor="text1"/>
          <w:kern w:val="0"/>
          <w:sz w:val="32"/>
          <w:szCs w:val="32"/>
          <w:shd w:val="clear" w:color="auto" w:fill="FFFFFF"/>
        </w:rPr>
        <w:t>月</w:t>
      </w:r>
      <w:r>
        <w:rPr>
          <w:rStyle w:val="7"/>
          <w:rFonts w:ascii="仿宋_GB2312" w:hAnsi="仿宋_GB2312" w:eastAsia="仿宋_GB2312" w:cs="仿宋_GB2312"/>
          <w:b w:val="0"/>
          <w:bCs/>
          <w:color w:val="000000" w:themeColor="text1"/>
          <w:kern w:val="0"/>
          <w:sz w:val="32"/>
          <w:szCs w:val="32"/>
          <w:shd w:val="clear" w:color="auto" w:fill="FFFFFF"/>
        </w:rPr>
        <w:t>1</w:t>
      </w:r>
      <w:r>
        <w:rPr>
          <w:rStyle w:val="7"/>
          <w:rFonts w:hint="eastAsia" w:ascii="仿宋_GB2312" w:hAnsi="仿宋_GB2312" w:eastAsia="仿宋_GB2312" w:cs="仿宋_GB2312"/>
          <w:b w:val="0"/>
          <w:bCs/>
          <w:color w:val="000000" w:themeColor="text1"/>
          <w:kern w:val="0"/>
          <w:sz w:val="32"/>
          <w:szCs w:val="32"/>
          <w:shd w:val="clear" w:color="auto" w:fill="FFFFFF"/>
        </w:rPr>
        <w:t>日需邮寄到，非寄出时间，逾期取消送审资格）。</w:t>
      </w:r>
    </w:p>
    <w:p>
      <w:pPr>
        <w:pStyle w:val="4"/>
        <w:widowControl/>
        <w:numPr>
          <w:ilvl w:val="0"/>
          <w:numId w:val="1"/>
        </w:numPr>
        <w:shd w:val="clear" w:color="auto" w:fill="FFFFFF"/>
        <w:spacing w:beforeAutospacing="0" w:afterAutospacing="0" w:line="580" w:lineRule="exact"/>
        <w:ind w:firstLine="672"/>
        <w:jc w:val="both"/>
        <w:rPr>
          <w:rFonts w:ascii="黑体" w:hAnsi="黑体" w:eastAsia="黑体" w:cs="仿宋_GB2312"/>
          <w:bCs/>
          <w:color w:val="000000" w:themeColor="text1"/>
          <w:sz w:val="32"/>
          <w:szCs w:val="32"/>
          <w:shd w:val="clear" w:color="auto" w:fill="FFFFFF"/>
        </w:rPr>
      </w:pPr>
      <w:r>
        <w:rPr>
          <w:rFonts w:hint="eastAsia" w:ascii="黑体" w:hAnsi="黑体" w:eastAsia="黑体" w:cs="仿宋_GB2312"/>
          <w:b w:val="0"/>
          <w:bCs/>
          <w:color w:val="000000" w:themeColor="text1"/>
          <w:sz w:val="32"/>
          <w:szCs w:val="32"/>
          <w:shd w:val="clear" w:color="auto" w:fill="FFFFFF"/>
        </w:rPr>
        <w:t>其他注意事项</w:t>
      </w:r>
    </w:p>
    <w:p>
      <w:pPr>
        <w:pStyle w:val="4"/>
        <w:widowControl/>
        <w:shd w:val="clear" w:color="auto" w:fill="FFFFFF"/>
        <w:spacing w:beforeAutospacing="0" w:afterAutospacing="0" w:line="580" w:lineRule="exact"/>
        <w:ind w:firstLine="640" w:firstLineChars="200"/>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申请人需按照《项目申请书》和申报公告如实填写申请材料，保证没有知识产权争议，不得有违背科研诚信要求的行为。凡在申请时弄虚作假的，申报成果存在抄袭剽窃等行为的，一经发现查实，</w:t>
      </w:r>
      <w:r>
        <w:rPr>
          <w:rFonts w:ascii="仿宋_GB2312" w:hAnsi="仿宋_GB2312" w:eastAsia="仿宋_GB2312" w:cs="仿宋_GB2312"/>
          <w:b w:val="0"/>
          <w:bCs/>
          <w:color w:val="000000" w:themeColor="text1"/>
          <w:sz w:val="32"/>
          <w:szCs w:val="32"/>
          <w:shd w:val="clear" w:color="auto" w:fill="FFFFFF"/>
        </w:rPr>
        <w:t>3</w:t>
      </w:r>
      <w:r>
        <w:rPr>
          <w:rFonts w:hint="eastAsia" w:ascii="仿宋_GB2312" w:hAnsi="仿宋_GB2312" w:eastAsia="仿宋_GB2312" w:cs="仿宋_GB2312"/>
          <w:b w:val="0"/>
          <w:bCs/>
          <w:color w:val="000000" w:themeColor="text1"/>
          <w:sz w:val="32"/>
          <w:szCs w:val="32"/>
          <w:shd w:val="clear" w:color="auto" w:fill="FFFFFF"/>
        </w:rPr>
        <w:t>年内取消申报资格；如获立项即予撤项并通报批评。情节严重的，申请人</w:t>
      </w:r>
      <w:r>
        <w:rPr>
          <w:rFonts w:ascii="仿宋_GB2312" w:hAnsi="仿宋_GB2312" w:eastAsia="仿宋_GB2312" w:cs="仿宋_GB2312"/>
          <w:b w:val="0"/>
          <w:bCs/>
          <w:color w:val="000000" w:themeColor="text1"/>
          <w:sz w:val="32"/>
          <w:szCs w:val="32"/>
          <w:shd w:val="clear" w:color="auto" w:fill="FFFFFF"/>
        </w:rPr>
        <w:t>5</w:t>
      </w:r>
      <w:r>
        <w:rPr>
          <w:rFonts w:hint="eastAsia" w:ascii="仿宋_GB2312" w:hAnsi="仿宋_GB2312" w:eastAsia="仿宋_GB2312" w:cs="仿宋_GB2312"/>
          <w:b w:val="0"/>
          <w:bCs/>
          <w:color w:val="000000" w:themeColor="text1"/>
          <w:sz w:val="32"/>
          <w:szCs w:val="32"/>
          <w:shd w:val="clear" w:color="auto" w:fill="FFFFFF"/>
        </w:rPr>
        <w:t>年内不得申报国家社科基金项目。凡在国家社科基金项目申报和评审中发现严重违规违纪行为的，除按规定进行处理外，将被列入不良科研信用记录。</w:t>
      </w:r>
    </w:p>
    <w:p>
      <w:pPr>
        <w:pStyle w:val="4"/>
        <w:widowControl/>
        <w:shd w:val="clear" w:color="auto" w:fill="FFFFFF"/>
        <w:spacing w:beforeAutospacing="0" w:afterAutospacing="0" w:line="580" w:lineRule="exact"/>
        <w:ind w:firstLine="640" w:firstLineChars="200"/>
        <w:jc w:val="both"/>
        <w:rPr>
          <w:rFonts w:ascii="仿宋_GB2312" w:hAnsi="仿宋_GB2312" w:eastAsia="仿宋_GB2312" w:cs="仿宋_GB2312"/>
          <w:bCs/>
          <w:color w:val="000000" w:themeColor="text1"/>
          <w:sz w:val="32"/>
          <w:szCs w:val="32"/>
          <w:shd w:val="clear" w:color="auto" w:fill="FFFFFF"/>
        </w:rPr>
      </w:pPr>
    </w:p>
    <w:tbl>
      <w:tblPr>
        <w:tblStyle w:val="5"/>
        <w:tblW w:w="50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5000" w:type="pct"/>
            <w:shd w:val="clear" w:color="auto" w:fill="auto"/>
          </w:tcPr>
          <w:p>
            <w:pPr>
              <w:pStyle w:val="4"/>
              <w:widowControl/>
              <w:numPr>
                <w:ilvl w:val="0"/>
                <w:numId w:val="0"/>
              </w:numPr>
              <w:shd w:val="clear" w:color="auto" w:fill="FFFFFF"/>
              <w:spacing w:beforeAutospacing="0" w:afterAutospacing="0" w:line="580" w:lineRule="exact"/>
              <w:ind w:left="1861" w:leftChars="307" w:hanging="1216" w:hangingChars="380"/>
              <w:jc w:val="both"/>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附件：</w:t>
            </w:r>
            <w:r>
              <w:rPr>
                <w:rFonts w:ascii="仿宋_GB2312" w:hAnsi="仿宋_GB2312" w:eastAsia="仿宋_GB2312" w:cs="仿宋_GB2312"/>
                <w:b w:val="0"/>
                <w:bCs/>
                <w:color w:val="000000" w:themeColor="text1"/>
                <w:sz w:val="32"/>
                <w:szCs w:val="32"/>
                <w:shd w:val="clear" w:color="auto" w:fill="FFFFFF"/>
              </w:rPr>
              <w:t>1.</w:t>
            </w:r>
            <w:r>
              <w:rPr>
                <w:rFonts w:hint="eastAsia" w:ascii="仿宋_GB2312" w:hAnsi="仿宋_GB2312" w:eastAsia="仿宋_GB2312" w:cs="仿宋_GB2312"/>
                <w:b w:val="0"/>
                <w:bCs/>
                <w:color w:val="000000" w:themeColor="text1"/>
                <w:sz w:val="32"/>
                <w:szCs w:val="32"/>
                <w:shd w:val="clear" w:color="auto" w:fill="FFFFFF"/>
              </w:rPr>
              <w:t>国家社科基金后期资助（教育学）项目申请书</w:t>
            </w:r>
            <w:r>
              <w:rPr>
                <w:rFonts w:ascii="仿宋_GB2312" w:hAnsi="仿宋_GB2312" w:eastAsia="仿宋_GB2312" w:cs="仿宋_GB2312"/>
                <w:b w:val="0"/>
                <w:bCs/>
                <w:color w:val="000000" w:themeColor="text1"/>
                <w:sz w:val="32"/>
                <w:szCs w:val="32"/>
                <w:shd w:val="clear" w:color="auto" w:fill="FFFFFF"/>
              </w:rPr>
              <w:t xml:space="preserve">  </w:t>
            </w:r>
            <w:r>
              <w:rPr>
                <w:rFonts w:hint="eastAsia" w:ascii="仿宋_GB2312" w:hAnsi="仿宋_GB2312" w:eastAsia="仿宋_GB2312" w:cs="仿宋_GB2312"/>
                <w:b w:val="0"/>
                <w:bCs/>
                <w:color w:val="000000" w:themeColor="text1"/>
                <w:sz w:val="32"/>
                <w:szCs w:val="32"/>
                <w:shd w:val="clear" w:color="auto" w:fill="FFFFFF"/>
              </w:rPr>
              <w:t>（重点项目、一般项目）</w:t>
            </w:r>
            <w:r>
              <w:rPr>
                <w:rFonts w:ascii="仿宋_GB2312" w:hAnsi="仿宋_GB2312" w:eastAsia="仿宋_GB2312" w:cs="仿宋_GB2312"/>
                <w:b w:val="0"/>
                <w:bCs/>
                <w:color w:val="000000" w:themeColor="text1"/>
                <w:sz w:val="32"/>
                <w:szCs w:val="32"/>
                <w:shd w:val="clear" w:color="auto" w:fill="FFFFFF"/>
              </w:rPr>
              <w:t>.doc</w:t>
            </w:r>
          </w:p>
          <w:p>
            <w:pPr>
              <w:pStyle w:val="4"/>
              <w:widowControl/>
              <w:numPr>
                <w:ilvl w:val="0"/>
                <w:numId w:val="0"/>
              </w:numPr>
              <w:shd w:val="clear" w:color="auto" w:fill="FFFFFF"/>
              <w:tabs>
                <w:tab w:val="left" w:pos="312"/>
              </w:tabs>
              <w:spacing w:beforeAutospacing="0" w:afterAutospacing="0" w:line="580" w:lineRule="exact"/>
              <w:ind w:left="1918" w:leftChars="761" w:hanging="320" w:hangingChars="100"/>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2.</w:t>
            </w:r>
            <w:r>
              <w:rPr>
                <w:rFonts w:hint="eastAsia" w:ascii="仿宋_GB2312" w:hAnsi="仿宋_GB2312" w:eastAsia="仿宋_GB2312" w:cs="仿宋_GB2312"/>
                <w:b w:val="0"/>
                <w:bCs/>
                <w:color w:val="000000" w:themeColor="text1"/>
                <w:sz w:val="32"/>
                <w:szCs w:val="32"/>
                <w:shd w:val="clear" w:color="auto" w:fill="FFFFFF"/>
              </w:rPr>
              <w:t>国家社科基金优秀博士论文出版（教育学）项目申请书</w:t>
            </w:r>
            <w:r>
              <w:rPr>
                <w:rFonts w:ascii="仿宋_GB2312" w:hAnsi="仿宋_GB2312" w:eastAsia="仿宋_GB2312" w:cs="仿宋_GB2312"/>
                <w:b w:val="0"/>
                <w:bCs/>
                <w:color w:val="000000" w:themeColor="text1"/>
                <w:sz w:val="32"/>
                <w:szCs w:val="32"/>
                <w:shd w:val="clear" w:color="auto" w:fill="FFFFFF"/>
              </w:rPr>
              <w:t>.doc</w:t>
            </w:r>
          </w:p>
          <w:p>
            <w:pPr>
              <w:pStyle w:val="4"/>
              <w:widowControl/>
              <w:numPr>
                <w:ilvl w:val="0"/>
                <w:numId w:val="0"/>
              </w:numPr>
              <w:shd w:val="clear" w:color="auto" w:fill="FFFFFF"/>
              <w:tabs>
                <w:tab w:val="left" w:pos="312"/>
              </w:tabs>
              <w:spacing w:beforeAutospacing="0" w:afterAutospacing="0" w:line="580" w:lineRule="exact"/>
              <w:ind w:left="1918" w:leftChars="761" w:hanging="320" w:hangingChars="100"/>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3.</w:t>
            </w:r>
            <w:r>
              <w:rPr>
                <w:rFonts w:hint="eastAsia" w:ascii="仿宋_GB2312" w:hAnsi="仿宋_GB2312" w:eastAsia="仿宋_GB2312" w:cs="仿宋_GB2312"/>
                <w:b w:val="0"/>
                <w:bCs/>
                <w:color w:val="000000" w:themeColor="text1"/>
                <w:sz w:val="32"/>
                <w:szCs w:val="32"/>
                <w:shd w:val="clear" w:color="auto" w:fill="FFFFFF"/>
              </w:rPr>
              <w:t>国家社科基金后期资助项目申报信息汇总表</w:t>
            </w:r>
            <w:r>
              <w:rPr>
                <w:rFonts w:ascii="仿宋_GB2312" w:hAnsi="仿宋_GB2312" w:eastAsia="仿宋_GB2312" w:cs="仿宋_GB2312"/>
                <w:b w:val="0"/>
                <w:bCs/>
                <w:color w:val="000000" w:themeColor="text1"/>
                <w:sz w:val="32"/>
                <w:szCs w:val="32"/>
                <w:shd w:val="clear" w:color="auto" w:fill="FFFFFF"/>
              </w:rPr>
              <w:t>.xls</w:t>
            </w:r>
          </w:p>
          <w:p>
            <w:pPr>
              <w:pStyle w:val="4"/>
              <w:widowControl/>
              <w:numPr>
                <w:ilvl w:val="0"/>
                <w:numId w:val="0"/>
              </w:numPr>
              <w:shd w:val="clear" w:color="auto" w:fill="FFFFFF"/>
              <w:tabs>
                <w:tab w:val="left" w:pos="312"/>
              </w:tabs>
              <w:spacing w:beforeAutospacing="0" w:afterAutospacing="0" w:line="580" w:lineRule="exact"/>
              <w:ind w:firstLine="1600" w:firstLineChars="500"/>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4.</w:t>
            </w:r>
            <w:r>
              <w:rPr>
                <w:rFonts w:hint="eastAsia" w:ascii="仿宋_GB2312" w:hAnsi="仿宋_GB2312" w:eastAsia="仿宋_GB2312" w:cs="仿宋_GB2312"/>
                <w:b w:val="0"/>
                <w:bCs/>
                <w:color w:val="000000" w:themeColor="text1"/>
                <w:sz w:val="32"/>
                <w:szCs w:val="32"/>
                <w:shd w:val="clear" w:color="auto" w:fill="FFFFFF"/>
              </w:rPr>
              <w:t>国家社会科学基金项目申报数据代码表</w:t>
            </w:r>
            <w:r>
              <w:rPr>
                <w:rFonts w:ascii="仿宋_GB2312" w:hAnsi="仿宋_GB2312" w:eastAsia="仿宋_GB2312" w:cs="仿宋_GB2312"/>
                <w:b w:val="0"/>
                <w:bCs/>
                <w:color w:val="000000" w:themeColor="text1"/>
                <w:sz w:val="32"/>
                <w:szCs w:val="32"/>
                <w:shd w:val="clear" w:color="auto" w:fill="FFFFFF"/>
              </w:rPr>
              <w:t>.xls</w:t>
            </w:r>
          </w:p>
          <w:p>
            <w:pPr>
              <w:pStyle w:val="4"/>
              <w:widowControl/>
              <w:numPr>
                <w:ilvl w:val="0"/>
                <w:numId w:val="0"/>
              </w:numPr>
              <w:shd w:val="clear" w:color="auto" w:fill="FFFFFF"/>
              <w:tabs>
                <w:tab w:val="left" w:pos="312"/>
              </w:tabs>
              <w:spacing w:beforeAutospacing="0" w:afterAutospacing="0" w:line="580" w:lineRule="exact"/>
              <w:ind w:left="1916" w:leftChars="760" w:hanging="320" w:hangingChars="100"/>
              <w:jc w:val="both"/>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5.</w:t>
            </w:r>
            <w:r>
              <w:rPr>
                <w:rFonts w:hint="eastAsia" w:ascii="仿宋_GB2312" w:hAnsi="仿宋_GB2312" w:eastAsia="仿宋_GB2312" w:cs="仿宋_GB2312"/>
                <w:b w:val="0"/>
                <w:bCs/>
                <w:color w:val="000000" w:themeColor="text1"/>
                <w:sz w:val="32"/>
                <w:szCs w:val="32"/>
                <w:shd w:val="clear" w:color="auto" w:fill="FFFFFF"/>
              </w:rPr>
              <w:t>国家社科基金后期资助项目申报成果修改说明</w:t>
            </w:r>
            <w:r>
              <w:rPr>
                <w:rFonts w:ascii="仿宋_GB2312" w:hAnsi="仿宋_GB2312" w:eastAsia="仿宋_GB2312" w:cs="仿宋_GB2312"/>
                <w:b w:val="0"/>
                <w:bCs/>
                <w:color w:val="000000" w:themeColor="text1"/>
                <w:sz w:val="32"/>
                <w:szCs w:val="32"/>
                <w:shd w:val="clear" w:color="auto" w:fill="FFFFFF"/>
              </w:rPr>
              <w:t>.doc</w:t>
            </w:r>
          </w:p>
        </w:tc>
      </w:tr>
      <w:tr>
        <w:tblPrEx>
          <w:tblCellMar>
            <w:top w:w="0" w:type="dxa"/>
            <w:left w:w="0" w:type="dxa"/>
            <w:bottom w:w="0" w:type="dxa"/>
            <w:right w:w="0" w:type="dxa"/>
          </w:tblCellMar>
        </w:tblPrEx>
        <w:trPr>
          <w:tblCellSpacing w:w="0" w:type="dxa"/>
          <w:jc w:val="center"/>
        </w:trPr>
        <w:tc>
          <w:tcPr>
            <w:tcW w:w="5000" w:type="pct"/>
            <w:shd w:val="clear" w:color="auto" w:fill="auto"/>
          </w:tcPr>
          <w:p>
            <w:pPr>
              <w:pStyle w:val="4"/>
              <w:widowControl/>
              <w:shd w:val="clear" w:color="auto" w:fill="FFFFFF"/>
              <w:spacing w:beforeAutospacing="0" w:afterAutospacing="0" w:line="580" w:lineRule="exact"/>
              <w:ind w:firstLine="640" w:firstLineChars="200"/>
              <w:jc w:val="both"/>
              <w:rPr>
                <w:rFonts w:ascii="仿宋_GB2312" w:hAnsi="仿宋_GB2312" w:eastAsia="仿宋_GB2312" w:cs="仿宋_GB2312"/>
                <w:bCs/>
                <w:color w:val="000000" w:themeColor="text1"/>
                <w:sz w:val="32"/>
                <w:szCs w:val="32"/>
                <w:shd w:val="clear" w:color="auto" w:fill="FFFFFF"/>
              </w:rPr>
            </w:pPr>
          </w:p>
        </w:tc>
      </w:tr>
    </w:tbl>
    <w:p>
      <w:pPr>
        <w:pStyle w:val="4"/>
        <w:widowControl/>
        <w:shd w:val="clear" w:color="auto" w:fill="FFFFFF"/>
        <w:spacing w:beforeAutospacing="0" w:afterAutospacing="0" w:line="580" w:lineRule="exact"/>
        <w:ind w:firstLine="640" w:firstLineChars="200"/>
        <w:jc w:val="right"/>
        <w:rPr>
          <w:rFonts w:ascii="仿宋_GB2312" w:hAnsi="仿宋_GB2312" w:eastAsia="仿宋_GB2312" w:cs="仿宋_GB2312"/>
          <w:bCs/>
          <w:color w:val="000000" w:themeColor="text1"/>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rPr>
        <w:t>浙江省教育科学规划领导小组办公室</w:t>
      </w:r>
    </w:p>
    <w:p>
      <w:pPr>
        <w:pStyle w:val="4"/>
        <w:widowControl/>
        <w:shd w:val="clear" w:color="auto" w:fill="FFFFFF"/>
        <w:spacing w:beforeAutospacing="0" w:afterAutospacing="0" w:line="580" w:lineRule="exact"/>
        <w:ind w:firstLine="640" w:firstLineChars="200"/>
        <w:jc w:val="center"/>
        <w:rPr>
          <w:rFonts w:ascii="仿宋_GB2312" w:hAnsi="仿宋_GB2312" w:eastAsia="仿宋_GB2312" w:cs="仿宋_GB2312"/>
          <w:bCs/>
          <w:color w:val="000000" w:themeColor="text1"/>
          <w:sz w:val="32"/>
          <w:szCs w:val="32"/>
          <w:shd w:val="clear" w:color="auto" w:fill="FFFFFF"/>
        </w:rPr>
      </w:pPr>
      <w:r>
        <w:rPr>
          <w:rFonts w:ascii="仿宋_GB2312" w:hAnsi="仿宋_GB2312" w:eastAsia="仿宋_GB2312" w:cs="仿宋_GB2312"/>
          <w:b w:val="0"/>
          <w:bCs/>
          <w:color w:val="000000" w:themeColor="text1"/>
          <w:sz w:val="32"/>
          <w:szCs w:val="32"/>
          <w:shd w:val="clear" w:color="auto" w:fill="FFFFFF"/>
        </w:rPr>
        <w:t xml:space="preserve">                    </w:t>
      </w:r>
      <w:r>
        <w:rPr>
          <w:rFonts w:ascii="仿宋_GB2312" w:hAnsi="仿宋_GB2312" w:eastAsia="仿宋_GB2312" w:cs="仿宋_GB2312"/>
          <w:b w:val="0"/>
          <w:bCs/>
          <w:color w:val="000000" w:themeColor="text1"/>
          <w:sz w:val="32"/>
          <w:szCs w:val="32"/>
          <w:shd w:val="clear" w:color="auto" w:fill="FFFFFF"/>
        </w:rPr>
        <w:t>2020</w:t>
      </w:r>
      <w:r>
        <w:rPr>
          <w:rFonts w:hint="eastAsia" w:ascii="仿宋_GB2312" w:hAnsi="仿宋_GB2312" w:eastAsia="仿宋_GB2312" w:cs="仿宋_GB2312"/>
          <w:b w:val="0"/>
          <w:bCs/>
          <w:color w:val="000000" w:themeColor="text1"/>
          <w:sz w:val="32"/>
          <w:szCs w:val="32"/>
          <w:shd w:val="clear" w:color="auto" w:fill="FFFFFF"/>
        </w:rPr>
        <w:t>年</w:t>
      </w:r>
      <w:r>
        <w:rPr>
          <w:rFonts w:ascii="仿宋_GB2312" w:hAnsi="仿宋_GB2312" w:eastAsia="仿宋_GB2312" w:cs="仿宋_GB2312"/>
          <w:b w:val="0"/>
          <w:bCs/>
          <w:color w:val="000000" w:themeColor="text1"/>
          <w:sz w:val="32"/>
          <w:szCs w:val="32"/>
          <w:shd w:val="clear" w:color="auto" w:fill="FFFFFF"/>
        </w:rPr>
        <w:t>5</w:t>
      </w:r>
      <w:r>
        <w:rPr>
          <w:rFonts w:hint="eastAsia" w:ascii="仿宋_GB2312" w:hAnsi="仿宋_GB2312" w:eastAsia="仿宋_GB2312" w:cs="仿宋_GB2312"/>
          <w:b w:val="0"/>
          <w:bCs/>
          <w:color w:val="000000" w:themeColor="text1"/>
          <w:sz w:val="32"/>
          <w:szCs w:val="32"/>
          <w:shd w:val="clear" w:color="auto" w:fill="FFFFFF"/>
        </w:rPr>
        <w:t>月</w:t>
      </w:r>
      <w:r>
        <w:rPr>
          <w:rFonts w:hint="eastAsia" w:ascii="仿宋_GB2312" w:hAnsi="仿宋_GB2312" w:eastAsia="仿宋_GB2312" w:cs="仿宋_GB2312"/>
          <w:b w:val="0"/>
          <w:bCs/>
          <w:color w:val="000000" w:themeColor="text1"/>
          <w:sz w:val="32"/>
          <w:szCs w:val="32"/>
          <w:shd w:val="clear" w:color="auto" w:fill="FFFFFF"/>
          <w:lang w:val="en-US" w:eastAsia="zh-CN"/>
        </w:rPr>
        <w:t>8</w:t>
      </w:r>
      <w:r>
        <w:rPr>
          <w:rFonts w:hint="eastAsia" w:ascii="仿宋_GB2312" w:hAnsi="仿宋_GB2312" w:eastAsia="仿宋_GB2312" w:cs="仿宋_GB2312"/>
          <w:b w:val="0"/>
          <w:bCs/>
          <w:color w:val="000000" w:themeColor="text1"/>
          <w:sz w:val="32"/>
          <w:szCs w:val="32"/>
          <w:shd w:val="clear" w:color="auto" w:fill="FFFFFF"/>
        </w:rPr>
        <w:t>日</w:t>
      </w:r>
      <w:r>
        <w:rPr>
          <w:rFonts w:ascii="仿宋_GB2312" w:hAnsi="仿宋_GB2312" w:eastAsia="仿宋_GB2312" w:cs="仿宋_GB2312"/>
          <w:b w:val="0"/>
          <w:bCs/>
          <w:color w:val="000000" w:themeColor="text1"/>
          <w:sz w:val="32"/>
          <w:szCs w:val="32"/>
          <w:shd w:val="clear" w:color="auto" w:fill="FFFFFF"/>
        </w:rPr>
        <w:t>  </w:t>
      </w:r>
    </w:p>
    <w:p>
      <w:pPr>
        <w:rPr>
          <w:rFonts w:ascii="仿宋_GB2312" w:hAnsi="仿宋_GB2312" w:eastAsia="仿宋_GB2312" w:cs="仿宋_GB2312"/>
          <w:bCs/>
          <w:color w:val="000000" w:themeColor="text1"/>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0AD9"/>
    <w:multiLevelType w:val="singleLevel"/>
    <w:tmpl w:val="4DDF0AD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6044C9"/>
    <w:rsid w:val="003C3CD0"/>
    <w:rsid w:val="00AA56FB"/>
    <w:rsid w:val="00D3142E"/>
    <w:rsid w:val="00E14270"/>
    <w:rsid w:val="09226FFD"/>
    <w:rsid w:val="0F6044C9"/>
    <w:rsid w:val="14346A3A"/>
    <w:rsid w:val="14A47EEC"/>
    <w:rsid w:val="27FA6995"/>
    <w:rsid w:val="2CE333B4"/>
    <w:rsid w:val="376A4852"/>
    <w:rsid w:val="402677B2"/>
    <w:rsid w:val="54996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2005</Words>
  <Characters>491</Characters>
  <Lines>4</Lines>
  <Paragraphs>4</Paragraphs>
  <TotalTime>35</TotalTime>
  <ScaleCrop>false</ScaleCrop>
  <LinksUpToDate>false</LinksUpToDate>
  <CharactersWithSpaces>2492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2020-05-06T02:18:00Z</dcterms:created>
  <dc:creator>拉拉</dc:creator>
  <cp:lastModifiedBy>拉拉</cp:lastModifiedBy>
  <dcterms:modified xsi:type="dcterms:W3CDTF">2020-05-08T08:55:22Z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